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36" w:rsidRDefault="00E05236"/>
    <w:p w:rsidR="00A50033" w:rsidRDefault="00A50033"/>
    <w:p w:rsidR="00A50033" w:rsidRDefault="00A50033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36" w:rsidRPr="00E05236" w:rsidRDefault="00E05236" w:rsidP="00E05236"/>
    <w:p w:rsidR="00E05236" w:rsidRPr="00E05236" w:rsidRDefault="00E05236" w:rsidP="00E05236"/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Рабочая программапредназначена для изучения родного русскогоязыка</w:t>
      </w:r>
      <w:r w:rsidR="004B6228" w:rsidRPr="00492513">
        <w:rPr>
          <w:rFonts w:ascii="Times New Roman" w:hAnsi="Times New Roman" w:cs="Times New Roman"/>
        </w:rPr>
        <w:br/>
      </w:r>
      <w:r w:rsidRPr="00492513">
        <w:rPr>
          <w:rFonts w:ascii="Times New Roman" w:hAnsi="Times New Roman" w:cs="Times New Roman"/>
        </w:rPr>
        <w:t xml:space="preserve"> в 6  классеобщеобразовательной школы по учебнику для общеобразовательных учреждений/ </w:t>
      </w:r>
      <w:r w:rsidRPr="00492513">
        <w:rPr>
          <w:rFonts w:ascii="Times New Roman" w:hAnsi="Times New Roman" w:cs="Times New Roman"/>
          <w:b/>
          <w:bCs/>
        </w:rPr>
        <w:t>Учебник«Русский родной язык» для 6 класса </w:t>
      </w:r>
      <w:r w:rsidRPr="00492513">
        <w:rPr>
          <w:rFonts w:ascii="Times New Roman" w:hAnsi="Times New Roman" w:cs="Times New Roman"/>
        </w:rPr>
        <w:t>под ред. Вербицкой Л.А.</w:t>
      </w:r>
      <w:r w:rsidR="004B6228" w:rsidRPr="00492513">
        <w:rPr>
          <w:rFonts w:ascii="Times New Roman" w:hAnsi="Times New Roman" w:cs="Times New Roman"/>
        </w:rPr>
        <w:br/>
      </w:r>
      <w:r w:rsidRPr="00492513">
        <w:rPr>
          <w:rFonts w:ascii="Times New Roman" w:hAnsi="Times New Roman" w:cs="Times New Roman"/>
        </w:rPr>
        <w:t xml:space="preserve"> Авторский коллектив: Александрова О.М., Вербицкая Л.А., Богданов С.И., Загоровская О.В.</w:t>
      </w:r>
      <w:r w:rsidR="004B6228" w:rsidRPr="00492513">
        <w:rPr>
          <w:rFonts w:ascii="Times New Roman" w:hAnsi="Times New Roman" w:cs="Times New Roman"/>
        </w:rPr>
        <w:br/>
      </w:r>
      <w:r w:rsidR="00492513" w:rsidRPr="00492513">
        <w:rPr>
          <w:rFonts w:ascii="Times New Roman" w:hAnsi="Times New Roman" w:cs="Times New Roman"/>
        </w:rPr>
        <w:t xml:space="preserve"> – М: Учебная литература. – 2018</w:t>
      </w:r>
      <w:r w:rsidR="004B6228" w:rsidRPr="00492513">
        <w:rPr>
          <w:rFonts w:ascii="Times New Roman" w:hAnsi="Times New Roman" w:cs="Times New Roman"/>
        </w:rPr>
        <w:t>г</w:t>
      </w:r>
      <w:r w:rsidRPr="00492513">
        <w:rPr>
          <w:rFonts w:ascii="Times New Roman" w:hAnsi="Times New Roman" w:cs="Times New Roman"/>
        </w:rPr>
        <w:t>.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В соответстви</w:t>
      </w:r>
      <w:r w:rsidR="004B6228" w:rsidRPr="00492513">
        <w:rPr>
          <w:rFonts w:ascii="Times New Roman" w:hAnsi="Times New Roman" w:cs="Times New Roman"/>
        </w:rPr>
        <w:t>и  с  учеб</w:t>
      </w:r>
      <w:r w:rsidR="000A614B">
        <w:rPr>
          <w:rFonts w:ascii="Times New Roman" w:hAnsi="Times New Roman" w:cs="Times New Roman"/>
        </w:rPr>
        <w:t>ным  планом  школы  на 2020-2023</w:t>
      </w:r>
      <w:r w:rsidRPr="00492513">
        <w:rPr>
          <w:rFonts w:ascii="Times New Roman" w:hAnsi="Times New Roman" w:cs="Times New Roman"/>
        </w:rPr>
        <w:t xml:space="preserve">учебный год на изучение родного </w:t>
      </w:r>
      <w:r w:rsidR="004B6228" w:rsidRPr="00492513">
        <w:rPr>
          <w:rFonts w:ascii="Times New Roman" w:hAnsi="Times New Roman" w:cs="Times New Roman"/>
        </w:rPr>
        <w:br/>
      </w:r>
      <w:r w:rsidRPr="00492513">
        <w:rPr>
          <w:rFonts w:ascii="Times New Roman" w:hAnsi="Times New Roman" w:cs="Times New Roman"/>
        </w:rPr>
        <w:t>русского языка в 6 классе отводится 0,5 часа   в неделю, 17 часов в год,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Рабочая программа включает разделы: пояснительная записка, личностные, метапредметные, предметн</w:t>
      </w:r>
      <w:r w:rsidR="00F4724B">
        <w:rPr>
          <w:rFonts w:ascii="Times New Roman" w:hAnsi="Times New Roman" w:cs="Times New Roman"/>
        </w:rPr>
        <w:t>ые результаты освоения предмета</w:t>
      </w:r>
      <w:proofErr w:type="gramStart"/>
      <w:r w:rsidRPr="00492513">
        <w:rPr>
          <w:rFonts w:ascii="Times New Roman" w:hAnsi="Times New Roman" w:cs="Times New Roman"/>
        </w:rPr>
        <w:t xml:space="preserve"> ,</w:t>
      </w:r>
      <w:proofErr w:type="gramEnd"/>
      <w:r w:rsidRPr="00492513">
        <w:rPr>
          <w:rFonts w:ascii="Times New Roman" w:hAnsi="Times New Roman" w:cs="Times New Roman"/>
        </w:rPr>
        <w:t xml:space="preserve"> содержание тем, календарно-тематическое планирование.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  <w:b/>
          <w:bCs/>
          <w:u w:val="single"/>
        </w:rPr>
        <w:t>1.Пояснительная записка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Нормативно-правовые документы, на основании которых разработана рабоча</w:t>
      </w:r>
      <w:r w:rsidR="004B6228" w:rsidRPr="00492513">
        <w:rPr>
          <w:rFonts w:ascii="Times New Roman" w:hAnsi="Times New Roman" w:cs="Times New Roman"/>
        </w:rPr>
        <w:t>я программа по литературе для 6</w:t>
      </w:r>
      <w:r w:rsidRPr="00492513">
        <w:rPr>
          <w:rFonts w:ascii="Times New Roman" w:hAnsi="Times New Roman" w:cs="Times New Roman"/>
        </w:rPr>
        <w:t xml:space="preserve"> класса: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     1.Закон РФ «Об образовании в Рос</w:t>
      </w:r>
      <w:r w:rsidR="004B6228" w:rsidRPr="00492513">
        <w:rPr>
          <w:rFonts w:ascii="Times New Roman" w:hAnsi="Times New Roman" w:cs="Times New Roman"/>
        </w:rPr>
        <w:t>сийской Федерации» от 29.12.2015</w:t>
      </w:r>
      <w:r w:rsidRPr="00492513">
        <w:rPr>
          <w:rFonts w:ascii="Times New Roman" w:hAnsi="Times New Roman" w:cs="Times New Roman"/>
        </w:rPr>
        <w:t xml:space="preserve"> г     № 273-ФЗ.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 xml:space="preserve">2.Приказ Минобрнауки России от 17.12.2010 г № 1897«Об утверждении федерального образовательного стандарта основного общего образования» (с изменениями от </w:t>
      </w:r>
      <w:proofErr w:type="spellStart"/>
      <w:proofErr w:type="gramStart"/>
      <w:r w:rsidRPr="00492513">
        <w:rPr>
          <w:rFonts w:ascii="Times New Roman" w:hAnsi="Times New Roman" w:cs="Times New Roman"/>
        </w:rPr>
        <w:t>от</w:t>
      </w:r>
      <w:proofErr w:type="spellEnd"/>
      <w:proofErr w:type="gramEnd"/>
      <w:r w:rsidRPr="00492513">
        <w:rPr>
          <w:rFonts w:ascii="Times New Roman" w:hAnsi="Times New Roman" w:cs="Times New Roman"/>
        </w:rPr>
        <w:t xml:space="preserve"> 17 декабря 2010 г. N 1897, от 31.12.2015 г № 157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3.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4.</w:t>
      </w:r>
      <w:r w:rsidR="00492513" w:rsidRPr="00492513">
        <w:rPr>
          <w:rFonts w:ascii="Times New Roman" w:hAnsi="Times New Roman" w:cs="Times New Roman"/>
        </w:rPr>
        <w:t>Образовательная программа МОУ СОШ №5 от 22.05.16</w:t>
      </w:r>
    </w:p>
    <w:p w:rsidR="00E05236" w:rsidRPr="00492513" w:rsidRDefault="004B6228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5.Примерная</w:t>
      </w:r>
      <w:r w:rsidR="00492513" w:rsidRPr="00492513">
        <w:rPr>
          <w:rFonts w:ascii="Times New Roman" w:hAnsi="Times New Roman" w:cs="Times New Roman"/>
        </w:rPr>
        <w:t xml:space="preserve"> образовательная программа основного общего образования от 8 апреля2015 г.№ 1/15</w:t>
      </w:r>
      <w:r w:rsidR="00E05236" w:rsidRPr="00492513">
        <w:rPr>
          <w:rFonts w:ascii="Times New Roman" w:hAnsi="Times New Roman" w:cs="Times New Roman"/>
        </w:rPr>
        <w:t>»;</w:t>
      </w:r>
      <w:r w:rsidR="00492513" w:rsidRPr="00492513">
        <w:rPr>
          <w:rFonts w:ascii="Times New Roman" w:hAnsi="Times New Roman" w:cs="Times New Roman"/>
        </w:rPr>
        <w:br/>
        <w:t>6.Положение о рабочей программе педагога МОУ СОШ №5 от 22.05.16</w:t>
      </w:r>
    </w:p>
    <w:p w:rsidR="00E05236" w:rsidRPr="00492513" w:rsidRDefault="00492513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7</w:t>
      </w:r>
      <w:r w:rsidR="00E05236" w:rsidRPr="00492513">
        <w:rPr>
          <w:rFonts w:ascii="Times New Roman" w:hAnsi="Times New Roman" w:cs="Times New Roman"/>
        </w:rPr>
        <w:t>.Учебник «Русский родной язык» для 6 классапод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  <w:b/>
        </w:rPr>
      </w:pPr>
      <w:r w:rsidRPr="00492513">
        <w:rPr>
          <w:rFonts w:ascii="Times New Roman" w:hAnsi="Times New Roman" w:cs="Times New Roman"/>
          <w:b/>
        </w:rPr>
        <w:t>Место предмета в учебном плане</w:t>
      </w:r>
      <w:r w:rsidR="00492513" w:rsidRPr="00492513">
        <w:rPr>
          <w:rFonts w:ascii="Times New Roman" w:hAnsi="Times New Roman" w:cs="Times New Roman"/>
          <w:b/>
        </w:rPr>
        <w:t>:</w:t>
      </w:r>
    </w:p>
    <w:p w:rsidR="00E05236" w:rsidRPr="00492513" w:rsidRDefault="00E05236" w:rsidP="00E05236">
      <w:pPr>
        <w:tabs>
          <w:tab w:val="left" w:pos="3555"/>
        </w:tabs>
        <w:rPr>
          <w:rFonts w:ascii="Times New Roman" w:hAnsi="Times New Roman" w:cs="Times New Roman"/>
        </w:rPr>
      </w:pPr>
      <w:r w:rsidRPr="00492513">
        <w:rPr>
          <w:rFonts w:ascii="Times New Roman" w:hAnsi="Times New Roman" w:cs="Times New Roman"/>
        </w:rPr>
        <w:t>В соответстви</w:t>
      </w:r>
      <w:r w:rsidR="0036731D">
        <w:rPr>
          <w:rFonts w:ascii="Times New Roman" w:hAnsi="Times New Roman" w:cs="Times New Roman"/>
        </w:rPr>
        <w:t>и с учебным планом школы на 2020-2023</w:t>
      </w:r>
      <w:bookmarkStart w:id="0" w:name="_GoBack"/>
      <w:bookmarkEnd w:id="0"/>
      <w:r w:rsidRPr="00492513">
        <w:rPr>
          <w:rFonts w:ascii="Times New Roman" w:hAnsi="Times New Roman" w:cs="Times New Roman"/>
        </w:rPr>
        <w:t xml:space="preserve"> учебный год на изучение родного русского языка в 6 классе отводится 0,5 </w:t>
      </w:r>
      <w:r w:rsidR="00492513">
        <w:rPr>
          <w:rFonts w:ascii="Times New Roman" w:hAnsi="Times New Roman" w:cs="Times New Roman"/>
        </w:rPr>
        <w:t>часа   в неделю, 17 часов в год.</w:t>
      </w:r>
    </w:p>
    <w:p w:rsidR="00E05236" w:rsidRPr="00E05236" w:rsidRDefault="00492513" w:rsidP="00E05236">
      <w:pPr>
        <w:tabs>
          <w:tab w:val="left" w:pos="3555"/>
        </w:tabs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E05236" w:rsidRPr="00E05236">
        <w:rPr>
          <w:b/>
          <w:bCs/>
        </w:rPr>
        <w:t>2.Планируемые результаты освоения учебного предмета</w:t>
      </w:r>
      <w:r>
        <w:rPr>
          <w:b/>
          <w:bCs/>
        </w:rPr>
        <w:t>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Личностные результаты</w:t>
      </w:r>
      <w:r w:rsidR="00492513">
        <w:rPr>
          <w:b/>
          <w:bCs/>
        </w:rPr>
        <w:t>: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3. Формирование уважительного отношения к иному мнению, истории и культуре других народов.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4. Овладение начальными навыками адаптации в динамично изменяющемся и развивающемся мире.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7. Формирование эстетических потребностей, ценностей и чувств.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 xml:space="preserve">9. Развитие навыков сотрудничества </w:t>
      </w:r>
      <w:proofErr w:type="gramStart"/>
      <w:r w:rsidRPr="00E05236">
        <w:t>со</w:t>
      </w:r>
      <w:proofErr w:type="gramEnd"/>
      <w:r w:rsidRPr="00E05236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10. Формирование установки на безопасный, здоровый о</w:t>
      </w:r>
      <w:proofErr w:type="gramStart"/>
      <w:r w:rsidRPr="00E05236">
        <w:t>б-</w:t>
      </w:r>
      <w:proofErr w:type="gramEnd"/>
      <w:r w:rsidRPr="00E05236">
        <w:t xml:space="preserve"> раз жизни, мотивации к творческому труду, работе на результат, бережному отношению к материальным и духовным ценностям.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Метапредметные результаты</w:t>
      </w:r>
      <w:r w:rsidR="00492513">
        <w:rPr>
          <w:b/>
          <w:bCs/>
        </w:rPr>
        <w:t>: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3. Использование знаково-символических сре</w:t>
      </w:r>
      <w:proofErr w:type="gramStart"/>
      <w:r w:rsidRPr="00E05236">
        <w:t>дств пр</w:t>
      </w:r>
      <w:proofErr w:type="gramEnd"/>
      <w:r w:rsidRPr="00E05236">
        <w:t>едставления информации.</w:t>
      </w:r>
      <w:r w:rsidR="00492513">
        <w:br/>
      </w:r>
      <w:r w:rsidR="00492513">
        <w:br/>
      </w:r>
      <w:r w:rsidR="00492513">
        <w:br/>
      </w:r>
      <w:r w:rsidR="00492513">
        <w:br/>
      </w:r>
      <w:r w:rsidR="00492513">
        <w:br/>
      </w:r>
      <w:r w:rsidR="00492513">
        <w:br/>
      </w:r>
      <w:r w:rsidR="00492513">
        <w:lastRenderedPageBreak/>
        <w:br/>
      </w:r>
    </w:p>
    <w:p w:rsidR="00E05236" w:rsidRPr="00E05236" w:rsidRDefault="00E05236" w:rsidP="00E05236">
      <w:pPr>
        <w:tabs>
          <w:tab w:val="left" w:pos="3555"/>
        </w:tabs>
      </w:pPr>
      <w:r w:rsidRPr="00E05236">
        <w:t>4. Активное использование речевых средств и сре</w:t>
      </w:r>
      <w:proofErr w:type="gramStart"/>
      <w:r w:rsidRPr="00E05236">
        <w:t>дств дл</w:t>
      </w:r>
      <w:proofErr w:type="gramEnd"/>
      <w:r w:rsidRPr="00E05236">
        <w:t>я решения коммуникативных и познавательных задач.</w:t>
      </w:r>
      <w:r w:rsidR="00492513">
        <w:br/>
      </w:r>
      <w:r w:rsidR="00492513">
        <w:br/>
      </w:r>
      <w:r w:rsidRPr="00E05236"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7. Овладение логическими действиями сравнения, анализа, синтеза, о</w:t>
      </w:r>
      <w:r w:rsidR="00492513">
        <w:t>бобщения, классификации по родо</w:t>
      </w:r>
      <w:r w:rsidRPr="00E05236">
        <w:t>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10. Готовность конструктивно разрешать конфликты посредством учёта интересов сторон и сотрудничества.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Предметные результаты</w:t>
      </w:r>
      <w:r w:rsidR="00046E14">
        <w:rPr>
          <w:b/>
          <w:bCs/>
        </w:rPr>
        <w:t>: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  <w:r w:rsidR="00046E14">
        <w:br/>
      </w:r>
      <w:r w:rsidR="00046E14">
        <w:br/>
      </w:r>
      <w:r w:rsidR="00046E14">
        <w:br/>
      </w:r>
      <w:r w:rsidR="00046E14">
        <w:br/>
      </w:r>
      <w:r w:rsidR="00046E14">
        <w:br/>
      </w:r>
    </w:p>
    <w:p w:rsidR="00E05236" w:rsidRPr="00E05236" w:rsidRDefault="00E05236" w:rsidP="00E05236">
      <w:pPr>
        <w:tabs>
          <w:tab w:val="left" w:pos="3555"/>
        </w:tabs>
      </w:pPr>
      <w:r w:rsidRPr="00E05236"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05236" w:rsidRPr="00E05236" w:rsidRDefault="00046E14" w:rsidP="00E05236">
      <w:pPr>
        <w:tabs>
          <w:tab w:val="left" w:pos="3555"/>
        </w:tabs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E05236" w:rsidRPr="00E05236">
        <w:rPr>
          <w:b/>
          <w:bCs/>
        </w:rPr>
        <w:t>3. Содержание учебного предмета.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Раздел 1. Язык и культура (5 ч)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Краткая история русского литературного языка. Роль церковнославянского (старославянского) языка в развитии русского языка. 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Раздел 2. Культура речи (9ч)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Основные орфоэпические нормы</w:t>
      </w:r>
      <w:r w:rsidRPr="00E05236">
        <w:t> современного русского литературного языка.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E05236">
        <w:t>род</w:t>
      </w:r>
      <w:proofErr w:type="gramStart"/>
      <w:r w:rsidRPr="00E05236">
        <w:t>.п</w:t>
      </w:r>
      <w:proofErr w:type="spellEnd"/>
      <w:proofErr w:type="gramEnd"/>
      <w:r w:rsidRPr="00E05236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</w:t>
      </w:r>
      <w:proofErr w:type="spellStart"/>
      <w:r w:rsidRPr="00E05236">
        <w:t>времени;ударение</w:t>
      </w:r>
      <w:proofErr w:type="spellEnd"/>
      <w:r w:rsidRPr="00E05236">
        <w:t xml:space="preserve"> в возвратных глаголах в формах прошедшего времени м.р.; ударение в формах глаголов II </w:t>
      </w:r>
      <w:proofErr w:type="spellStart"/>
      <w:r w:rsidRPr="00E05236">
        <w:t>спр</w:t>
      </w:r>
      <w:proofErr w:type="spellEnd"/>
      <w:r w:rsidRPr="00E05236">
        <w:t>. на –</w:t>
      </w:r>
      <w:proofErr w:type="spellStart"/>
      <w:r w:rsidRPr="00E05236">
        <w:t>ить</w:t>
      </w:r>
      <w:proofErr w:type="spellEnd"/>
      <w:r w:rsidRPr="00E05236">
        <w:t>; глаголы звон</w:t>
      </w:r>
      <w:r w:rsidRPr="00E05236">
        <w:rPr>
          <w:b/>
          <w:bCs/>
        </w:rPr>
        <w:t>и</w:t>
      </w:r>
      <w:r w:rsidRPr="00E05236">
        <w:t>ть, включ</w:t>
      </w:r>
      <w:r w:rsidRPr="00E05236">
        <w:rPr>
          <w:b/>
          <w:bCs/>
        </w:rPr>
        <w:t>и</w:t>
      </w:r>
      <w:r w:rsidRPr="00E05236">
        <w:t>ть и др. Варианты ударения внутри нормы: б</w:t>
      </w:r>
      <w:r w:rsidRPr="00E05236">
        <w:rPr>
          <w:b/>
          <w:bCs/>
        </w:rPr>
        <w:t>а</w:t>
      </w:r>
      <w:r w:rsidRPr="00E05236">
        <w:t>ловать – балов</w:t>
      </w:r>
      <w:r w:rsidRPr="00E05236">
        <w:rPr>
          <w:b/>
          <w:bCs/>
        </w:rPr>
        <w:t>а</w:t>
      </w:r>
      <w:r w:rsidRPr="00E05236">
        <w:t>ть, обесп</w:t>
      </w:r>
      <w:r w:rsidRPr="00E05236">
        <w:rPr>
          <w:b/>
          <w:bCs/>
        </w:rPr>
        <w:t>е</w:t>
      </w:r>
      <w:r w:rsidRPr="00E05236">
        <w:t>чение – обеспеч</w:t>
      </w:r>
      <w:r w:rsidRPr="00E05236">
        <w:rPr>
          <w:b/>
          <w:bCs/>
        </w:rPr>
        <w:t>е</w:t>
      </w:r>
      <w:r w:rsidRPr="00E05236">
        <w:t>ние.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Основные лексические нормы современного русского литературного языка. </w:t>
      </w:r>
      <w:r w:rsidRPr="00E05236">
        <w:t>Синонимы и точность речи. Смысловые‚ стилистические особенности употребления синонимов.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Антонимы и точность речи. Смысловые‚ стилистические особенности употребления антонимов.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Лексические омонимы и точность речи. Смысловые‚ стилистические особенности употребления лексических омонимов.</w:t>
      </w:r>
      <w:r w:rsidR="00046E14">
        <w:br/>
      </w:r>
      <w:r w:rsidR="00046E14">
        <w:br/>
      </w:r>
      <w:r w:rsidR="00046E14">
        <w:br/>
      </w:r>
      <w:r w:rsidR="00046E14">
        <w:br/>
      </w:r>
    </w:p>
    <w:p w:rsidR="00E05236" w:rsidRPr="00E05236" w:rsidRDefault="00E05236" w:rsidP="00E05236">
      <w:pPr>
        <w:tabs>
          <w:tab w:val="left" w:pos="3555"/>
        </w:tabs>
      </w:pPr>
      <w:r w:rsidRPr="00E05236">
        <w:lastRenderedPageBreak/>
        <w:t xml:space="preserve">Типичные речевые </w:t>
      </w:r>
      <w:proofErr w:type="gramStart"/>
      <w:r w:rsidRPr="00E05236">
        <w:t>ошибки</w:t>
      </w:r>
      <w:proofErr w:type="gramEnd"/>
      <w:r w:rsidRPr="00E05236">
        <w:t>‚ связанные с употреблением синонимов‚ антонимов и лексических омонимов в речи.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Основные грамматические нормы современного русского литературного языка. </w:t>
      </w:r>
      <w:r w:rsidRPr="00E05236"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proofErr w:type="gramStart"/>
      <w:r w:rsidRPr="00E05236">
        <w:rPr>
          <w:i/>
          <w:iCs/>
        </w:rPr>
        <w:t>-а</w:t>
      </w:r>
      <w:proofErr w:type="gramEnd"/>
      <w:r w:rsidRPr="00E05236">
        <w:rPr>
          <w:i/>
          <w:iCs/>
        </w:rPr>
        <w:t>/-я</w:t>
      </w:r>
      <w:r w:rsidRPr="00E05236">
        <w:t> и -</w:t>
      </w:r>
      <w:proofErr w:type="spellStart"/>
      <w:r w:rsidRPr="00E05236">
        <w:rPr>
          <w:i/>
          <w:iCs/>
        </w:rPr>
        <w:t>ы</w:t>
      </w:r>
      <w:proofErr w:type="spellEnd"/>
      <w:r w:rsidRPr="00E05236">
        <w:rPr>
          <w:i/>
          <w:iCs/>
        </w:rPr>
        <w:t>/-и</w:t>
      </w:r>
      <w:r w:rsidRPr="00E05236">
        <w:t> (</w:t>
      </w:r>
      <w:r w:rsidRPr="00E05236">
        <w:rPr>
          <w:i/>
          <w:iCs/>
        </w:rPr>
        <w:t>директора, договоры</w:t>
      </w:r>
      <w:r w:rsidRPr="00E05236">
        <w:t xml:space="preserve">); </w:t>
      </w:r>
      <w:proofErr w:type="spellStart"/>
      <w:r w:rsidRPr="00E05236">
        <w:t>род.п</w:t>
      </w:r>
      <w:proofErr w:type="spellEnd"/>
      <w:r w:rsidRPr="00E05236">
        <w:t>. мн.ч. существительных м. и ср.р. с нулевым окончанием и окончанием </w:t>
      </w:r>
      <w:r w:rsidRPr="00E05236">
        <w:rPr>
          <w:i/>
          <w:iCs/>
        </w:rPr>
        <w:t>–</w:t>
      </w:r>
      <w:proofErr w:type="spellStart"/>
      <w:r w:rsidRPr="00E05236">
        <w:rPr>
          <w:i/>
          <w:iCs/>
        </w:rPr>
        <w:t>ов</w:t>
      </w:r>
      <w:proofErr w:type="spellEnd"/>
      <w:r w:rsidRPr="00E05236">
        <w:t> (</w:t>
      </w:r>
      <w:r w:rsidRPr="00E05236">
        <w:rPr>
          <w:i/>
          <w:iCs/>
        </w:rPr>
        <w:t>баклажанов, яблок, гектаров, носков, чулок</w:t>
      </w:r>
      <w:r w:rsidRPr="00E05236">
        <w:t xml:space="preserve">); </w:t>
      </w:r>
      <w:proofErr w:type="spellStart"/>
      <w:r w:rsidRPr="00E05236">
        <w:t>род.п</w:t>
      </w:r>
      <w:proofErr w:type="spellEnd"/>
      <w:r w:rsidRPr="00E05236">
        <w:t>. мн.ч. существительных ж.р. на </w:t>
      </w:r>
      <w:r w:rsidRPr="00E05236">
        <w:rPr>
          <w:i/>
          <w:iCs/>
        </w:rPr>
        <w:t>–</w:t>
      </w:r>
      <w:proofErr w:type="spellStart"/>
      <w:r w:rsidRPr="00E05236">
        <w:rPr>
          <w:i/>
          <w:iCs/>
        </w:rPr>
        <w:t>ня</w:t>
      </w:r>
      <w:proofErr w:type="spellEnd"/>
      <w:r w:rsidRPr="00E05236">
        <w:t> (</w:t>
      </w:r>
      <w:r w:rsidRPr="00E05236">
        <w:rPr>
          <w:i/>
          <w:iCs/>
        </w:rPr>
        <w:t xml:space="preserve">басен, вишен, богинь, </w:t>
      </w:r>
      <w:proofErr w:type="spellStart"/>
      <w:r w:rsidRPr="00E05236">
        <w:rPr>
          <w:i/>
          <w:iCs/>
        </w:rPr>
        <w:t>тихонь</w:t>
      </w:r>
      <w:proofErr w:type="spellEnd"/>
      <w:r w:rsidRPr="00E05236">
        <w:rPr>
          <w:i/>
          <w:iCs/>
        </w:rPr>
        <w:t>, кухонь</w:t>
      </w:r>
      <w:r w:rsidRPr="00E05236">
        <w:t xml:space="preserve">); </w:t>
      </w:r>
      <w:proofErr w:type="spellStart"/>
      <w:r w:rsidRPr="00E05236">
        <w:t>тв.п.мн.ч</w:t>
      </w:r>
      <w:proofErr w:type="spellEnd"/>
      <w:r w:rsidRPr="00E05236">
        <w:t xml:space="preserve">. существительных III склонения; </w:t>
      </w:r>
      <w:proofErr w:type="spellStart"/>
      <w:r w:rsidRPr="00E05236">
        <w:t>род</w:t>
      </w:r>
      <w:proofErr w:type="gramStart"/>
      <w:r w:rsidRPr="00E05236">
        <w:t>.п</w:t>
      </w:r>
      <w:proofErr w:type="gramEnd"/>
      <w:r w:rsidRPr="00E05236">
        <w:t>.</w:t>
      </w:r>
      <w:r w:rsidR="00F4724B">
        <w:t>,</w:t>
      </w:r>
      <w:r w:rsidRPr="00E05236">
        <w:t>ед.ч</w:t>
      </w:r>
      <w:proofErr w:type="spellEnd"/>
      <w:r w:rsidRPr="00E05236">
        <w:t>. существительных м.р. (</w:t>
      </w:r>
      <w:r w:rsidRPr="00E05236">
        <w:rPr>
          <w:i/>
          <w:iCs/>
        </w:rPr>
        <w:t>стакан чая – стакан чаю</w:t>
      </w:r>
      <w:r w:rsidRPr="00E05236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05236" w:rsidRPr="00E05236" w:rsidRDefault="00E05236" w:rsidP="00E05236">
      <w:pPr>
        <w:tabs>
          <w:tab w:val="left" w:pos="3555"/>
        </w:tabs>
      </w:pPr>
      <w:proofErr w:type="gramStart"/>
      <w:r w:rsidRPr="00E05236">
        <w:t>Нормы употребления форм имен существительных в соответствии с типом склонения (</w:t>
      </w:r>
      <w:r w:rsidRPr="00E05236">
        <w:rPr>
          <w:i/>
          <w:iCs/>
        </w:rPr>
        <w:t>в санаторий – не «санаторию», стукнуть т</w:t>
      </w:r>
      <w:r w:rsidRPr="00E05236">
        <w:rPr>
          <w:b/>
          <w:bCs/>
          <w:i/>
          <w:iCs/>
        </w:rPr>
        <w:t>у</w:t>
      </w:r>
      <w:r w:rsidRPr="00E05236">
        <w:rPr>
          <w:i/>
          <w:iCs/>
        </w:rPr>
        <w:t>флей – не «</w:t>
      </w:r>
      <w:proofErr w:type="spellStart"/>
      <w:r w:rsidRPr="00E05236">
        <w:rPr>
          <w:i/>
          <w:iCs/>
        </w:rPr>
        <w:t>т</w:t>
      </w:r>
      <w:r w:rsidRPr="00E05236">
        <w:rPr>
          <w:b/>
          <w:bCs/>
          <w:i/>
          <w:iCs/>
        </w:rPr>
        <w:t>у</w:t>
      </w:r>
      <w:r w:rsidRPr="00E05236">
        <w:rPr>
          <w:i/>
          <w:iCs/>
        </w:rPr>
        <w:t>флем</w:t>
      </w:r>
      <w:proofErr w:type="spellEnd"/>
      <w:r w:rsidRPr="00E05236">
        <w:rPr>
          <w:i/>
          <w:iCs/>
        </w:rPr>
        <w:t>»</w:t>
      </w:r>
      <w:r w:rsidRPr="00E05236">
        <w:t>), родом существительного (</w:t>
      </w:r>
      <w:r w:rsidRPr="00E05236">
        <w:rPr>
          <w:i/>
          <w:iCs/>
        </w:rPr>
        <w:t>красного платья – не «</w:t>
      </w:r>
      <w:proofErr w:type="spellStart"/>
      <w:r w:rsidRPr="00E05236">
        <w:rPr>
          <w:i/>
          <w:iCs/>
        </w:rPr>
        <w:t>платьи</w:t>
      </w:r>
      <w:proofErr w:type="spellEnd"/>
      <w:r w:rsidRPr="00E05236">
        <w:t>»), принадлежностью к разряду – одушевленности – неодушевленности (</w:t>
      </w:r>
      <w:r w:rsidRPr="00E05236">
        <w:rPr>
          <w:i/>
          <w:iCs/>
        </w:rPr>
        <w:t>смотреть на спутника – смотреть на спутник</w:t>
      </w:r>
      <w:r w:rsidRPr="00E05236">
        <w:t>), особенностями окончаний форм множественного числа (</w:t>
      </w:r>
      <w:r w:rsidRPr="00E05236">
        <w:rPr>
          <w:i/>
          <w:iCs/>
        </w:rPr>
        <w:t>чулок, носков, апельсинов, мандаринов, профессора, паспорта и т. д</w:t>
      </w:r>
      <w:r w:rsidRPr="00E05236">
        <w:t>.).</w:t>
      </w:r>
      <w:proofErr w:type="gramEnd"/>
    </w:p>
    <w:p w:rsidR="00E05236" w:rsidRPr="00E05236" w:rsidRDefault="00E05236" w:rsidP="00E05236">
      <w:pPr>
        <w:tabs>
          <w:tab w:val="left" w:pos="3555"/>
        </w:tabs>
      </w:pPr>
      <w:proofErr w:type="gramStart"/>
      <w:r w:rsidRPr="00E05236">
        <w:t>Нормы употребления имен прилагательных в формах сравнительной степени (</w:t>
      </w:r>
      <w:r w:rsidRPr="00E05236">
        <w:rPr>
          <w:i/>
          <w:iCs/>
        </w:rPr>
        <w:t>ближайший – не «самый ближайший»</w:t>
      </w:r>
      <w:r w:rsidRPr="00E05236">
        <w:t>), в краткой форме (</w:t>
      </w:r>
      <w:r w:rsidRPr="00E05236">
        <w:rPr>
          <w:i/>
          <w:iCs/>
        </w:rPr>
        <w:t>медлен – медленен, торжествен – торжественен</w:t>
      </w:r>
      <w:r w:rsidRPr="00E05236">
        <w:t>).</w:t>
      </w:r>
      <w:proofErr w:type="gramEnd"/>
    </w:p>
    <w:p w:rsidR="00E05236" w:rsidRPr="00E05236" w:rsidRDefault="00E05236" w:rsidP="00E05236">
      <w:pPr>
        <w:tabs>
          <w:tab w:val="left" w:pos="3555"/>
        </w:tabs>
      </w:pPr>
      <w:r w:rsidRPr="00E05236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 xml:space="preserve">Речевой </w:t>
      </w:r>
      <w:proofErr w:type="spellStart"/>
      <w:r w:rsidRPr="00E05236">
        <w:rPr>
          <w:b/>
          <w:bCs/>
        </w:rPr>
        <w:t>этикет</w:t>
      </w:r>
      <w:r w:rsidRPr="00E05236">
        <w:t>Национальные</w:t>
      </w:r>
      <w:proofErr w:type="spellEnd"/>
      <w:r w:rsidRPr="00E05236">
        <w:t xml:space="preserve">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Раздел 3. Речь. Речевая деятельность. Текст (3 ч)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Язык и речь. Виды речевой деятельности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 xml:space="preserve">Эффективные приёмы чтения. </w:t>
      </w:r>
      <w:proofErr w:type="spellStart"/>
      <w:r w:rsidRPr="00E05236">
        <w:t>Предтекстовый</w:t>
      </w:r>
      <w:proofErr w:type="spellEnd"/>
      <w:r w:rsidRPr="00E05236">
        <w:t xml:space="preserve">, </w:t>
      </w:r>
      <w:proofErr w:type="gramStart"/>
      <w:r w:rsidRPr="00E05236">
        <w:t>текстовый</w:t>
      </w:r>
      <w:proofErr w:type="gramEnd"/>
      <w:r w:rsidRPr="00E05236">
        <w:t xml:space="preserve"> и </w:t>
      </w:r>
      <w:proofErr w:type="spellStart"/>
      <w:r w:rsidRPr="00E05236">
        <w:t>послетекстовый</w:t>
      </w:r>
      <w:proofErr w:type="spellEnd"/>
      <w:r w:rsidRPr="00E05236">
        <w:t xml:space="preserve"> этапы работы.</w:t>
      </w:r>
    </w:p>
    <w:p w:rsidR="00E05236" w:rsidRPr="00E05236" w:rsidRDefault="00E05236" w:rsidP="00E05236">
      <w:pPr>
        <w:tabs>
          <w:tab w:val="left" w:pos="3555"/>
        </w:tabs>
      </w:pPr>
      <w:r w:rsidRPr="00E05236">
        <w:rPr>
          <w:b/>
          <w:bCs/>
        </w:rPr>
        <w:t>Текст как единица языка и речи</w:t>
      </w:r>
    </w:p>
    <w:p w:rsidR="00E05236" w:rsidRPr="00E05236" w:rsidRDefault="00E05236" w:rsidP="00E05236">
      <w:pPr>
        <w:tabs>
          <w:tab w:val="left" w:pos="3555"/>
        </w:tabs>
      </w:pPr>
      <w:r w:rsidRPr="00E05236">
        <w:t>Текст, тематическое единство текста. Тексты описательного типа: определение, дефиниция, собственно описание, пояснение.</w:t>
      </w:r>
      <w:r w:rsidR="00046E14">
        <w:br/>
      </w:r>
      <w:r w:rsidR="00046E14">
        <w:br/>
      </w:r>
      <w:r w:rsidR="00046E14">
        <w:br/>
      </w:r>
      <w:r w:rsidR="00046E14">
        <w:br/>
      </w:r>
    </w:p>
    <w:p w:rsidR="00E05236" w:rsidRPr="00E05236" w:rsidRDefault="00046E14" w:rsidP="00E05236">
      <w:pPr>
        <w:tabs>
          <w:tab w:val="left" w:pos="3555"/>
        </w:tabs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E05236" w:rsidRPr="00E05236">
        <w:rPr>
          <w:b/>
          <w:bCs/>
        </w:rPr>
        <w:t>4.Календарно-тематическое планирование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1"/>
        <w:gridCol w:w="3421"/>
        <w:gridCol w:w="1295"/>
        <w:gridCol w:w="1364"/>
        <w:gridCol w:w="2571"/>
      </w:tblGrid>
      <w:tr w:rsidR="00E05236" w:rsidRPr="00E05236" w:rsidTr="00046E14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№</w:t>
            </w:r>
            <w:proofErr w:type="gramStart"/>
            <w:r w:rsidRPr="00E05236">
              <w:t>п</w:t>
            </w:r>
            <w:proofErr w:type="gramEnd"/>
            <w:r w:rsidRPr="00E05236">
              <w:t>/п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Тема урока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Количество часов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Дата проведения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Примечание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rPr>
                <w:b/>
                <w:bCs/>
              </w:rPr>
              <w:t>Язык и культура – 2 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Из истории русского литературного языка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rPr>
                <w:b/>
                <w:bCs/>
              </w:rPr>
              <w:t>Культура речи – 9 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Стилистические особенности произношения и ударения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Нормы произношения отдельных грамматических форм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Синонимы и точность речи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Антонимы и точность речи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Лексические омонимы и точность речи.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rPr>
          <w:trHeight w:val="89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Особенности склонения имен прилагательных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Нормы употребления форм имен существительных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Нормы употребления форм имен прилагательных, числительных, местоимений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Речевой этикет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rPr>
                <w:b/>
                <w:bCs/>
              </w:rPr>
              <w:t>Речь. Речевая деятельность. Текст. -   6 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Эффективные приёмы чтения.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Этапы работы с текстом. Тематическое единство текста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E14" w:rsidRDefault="00046E14" w:rsidP="00E05236">
            <w:pPr>
              <w:tabs>
                <w:tab w:val="left" w:pos="3555"/>
              </w:tabs>
            </w:pP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046E14" w:rsidP="00E05236">
            <w:pPr>
              <w:tabs>
                <w:tab w:val="left" w:pos="3555"/>
              </w:tabs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E05236" w:rsidRPr="00E05236">
              <w:t>Тексты описательного типа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046E14" w:rsidP="00E05236">
            <w:pPr>
              <w:tabs>
                <w:tab w:val="left" w:pos="3555"/>
              </w:tabs>
            </w:pPr>
            <w:r>
              <w:lastRenderedPageBreak/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E05236"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lastRenderedPageBreak/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lastRenderedPageBreak/>
              <w:t>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 xml:space="preserve">Разговорная речь. Рассказ о событии. </w:t>
            </w:r>
            <w:proofErr w:type="gramStart"/>
            <w:r w:rsidRPr="00E05236">
              <w:t>Бывальщина</w:t>
            </w:r>
            <w:proofErr w:type="gramEnd"/>
            <w:r w:rsidRPr="00E05236"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Научный стиль. Словарная статья.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  <w:tr w:rsidR="00E05236" w:rsidRPr="00E05236" w:rsidTr="00046E14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Научное сообщение. Устный ответ. Виды ответов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575" w:rsidRPr="00E05236" w:rsidRDefault="00E05236" w:rsidP="00E05236">
            <w:pPr>
              <w:tabs>
                <w:tab w:val="left" w:pos="3555"/>
              </w:tabs>
            </w:pPr>
            <w:r w:rsidRPr="00E05236"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36" w:rsidRPr="00E05236" w:rsidRDefault="00E05236" w:rsidP="00E05236">
            <w:pPr>
              <w:tabs>
                <w:tab w:val="left" w:pos="3555"/>
              </w:tabs>
            </w:pPr>
            <w:r w:rsidRPr="00E05236">
              <w:t> </w:t>
            </w:r>
          </w:p>
        </w:tc>
      </w:tr>
    </w:tbl>
    <w:p w:rsidR="00C80447" w:rsidRPr="00E05236" w:rsidRDefault="00C80447" w:rsidP="00E05236">
      <w:pPr>
        <w:tabs>
          <w:tab w:val="left" w:pos="3555"/>
        </w:tabs>
      </w:pPr>
    </w:p>
    <w:sectPr w:rsidR="00C80447" w:rsidRPr="00E05236" w:rsidSect="0046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3D9"/>
    <w:multiLevelType w:val="multilevel"/>
    <w:tmpl w:val="746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1A2D"/>
    <w:multiLevelType w:val="multilevel"/>
    <w:tmpl w:val="A7F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236"/>
    <w:rsid w:val="00046E14"/>
    <w:rsid w:val="000A614B"/>
    <w:rsid w:val="0036731D"/>
    <w:rsid w:val="00421345"/>
    <w:rsid w:val="004664BF"/>
    <w:rsid w:val="00492513"/>
    <w:rsid w:val="004B6228"/>
    <w:rsid w:val="00755575"/>
    <w:rsid w:val="00A50033"/>
    <w:rsid w:val="00C80447"/>
    <w:rsid w:val="00E05236"/>
    <w:rsid w:val="00F4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52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52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79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Наштэйн</cp:lastModifiedBy>
  <cp:revision>12</cp:revision>
  <cp:lastPrinted>2020-09-16T13:04:00Z</cp:lastPrinted>
  <dcterms:created xsi:type="dcterms:W3CDTF">2020-09-06T14:30:00Z</dcterms:created>
  <dcterms:modified xsi:type="dcterms:W3CDTF">2021-03-12T23:48:00Z</dcterms:modified>
</cp:coreProperties>
</file>