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E" w:rsidRDefault="00075CDE" w:rsidP="00075CDE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1A0A">
        <w:rPr>
          <w:rFonts w:ascii="Times New Roman" w:hAnsi="Times New Roman" w:cs="Times New Roman"/>
          <w:b/>
          <w:color w:val="FF0000"/>
          <w:sz w:val="24"/>
          <w:szCs w:val="24"/>
        </w:rPr>
        <w:t>РАБОЧАЯ ПРОГРАММА ПО АЛГЕБРЕ И НАЧАЛАМ АНАЛИЗА 10 КЛАСС.</w:t>
      </w:r>
    </w:p>
    <w:p w:rsidR="00A71A0A" w:rsidRPr="00A71A0A" w:rsidRDefault="00A71A0A" w:rsidP="00075CDE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5CDE" w:rsidRPr="00075CDE" w:rsidRDefault="00075CDE" w:rsidP="00075CD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В соответствии с п. 2 ст. 32 Закона РФ «Об образовании» в компетенцию образовательного учреждения входит разработка и утверждение рабочих программ учебных курсов и дисциплин. На основе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 от   28 июня 2016 года 2\16-3),  учебного плана универсального профиля (вариант 2), на учебный предмет алгебра и начала математического анализа, геометрия  10-11 классы отводится 280 часов (по 4 часа в неделю). За счет вариативной части, школа добавила на предмет по 1 часу в неделю (т.е. по 5 часов в неделю). Таким образом, по учебному плану школы на математику: алгебра и начала математического анализа, геометрия на 10-11 классы отводится 350 часов (3 часа в неделю на алгебру и 2 часа на геометрию). Данная рабочая программа по алгебре и на</w:t>
      </w:r>
      <w:r>
        <w:rPr>
          <w:rFonts w:ascii="Times New Roman" w:hAnsi="Times New Roman" w:cs="Times New Roman"/>
          <w:sz w:val="24"/>
          <w:szCs w:val="24"/>
        </w:rPr>
        <w:t>чалам математического анализа 10</w:t>
      </w:r>
      <w:r w:rsidRPr="00075CDE">
        <w:rPr>
          <w:rFonts w:ascii="Times New Roman" w:hAnsi="Times New Roman" w:cs="Times New Roman"/>
          <w:sz w:val="24"/>
          <w:szCs w:val="24"/>
        </w:rPr>
        <w:t xml:space="preserve"> класс, базовый уровень составлена из расчета 105 часов в год.</w:t>
      </w:r>
    </w:p>
    <w:p w:rsidR="00075CDE" w:rsidRPr="00075CDE" w:rsidRDefault="00075CDE" w:rsidP="00075CDE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Учебно-методический комплект курса алгебра и начала математического анализа в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5CDE">
        <w:rPr>
          <w:rFonts w:ascii="Times New Roman" w:hAnsi="Times New Roman" w:cs="Times New Roman"/>
          <w:sz w:val="24"/>
          <w:szCs w:val="24"/>
        </w:rPr>
        <w:t xml:space="preserve"> классе на базовом уровне соответствует Примерной основной образовательной программе и требований ФГОС среднего общего образования. На основе авторской программы А.Г. Мордковича по алгебре и началам математического анализа для общеобразовательных учреждений (М.: Мнемозина, 2011), </w:t>
      </w:r>
    </w:p>
    <w:p w:rsidR="00075CDE" w:rsidRPr="00075CDE" w:rsidRDefault="00075CDE" w:rsidP="0007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учебно-методический комплект состоит:</w:t>
      </w:r>
    </w:p>
    <w:p w:rsidR="00075CDE" w:rsidRPr="00075CDE" w:rsidRDefault="00075CDE" w:rsidP="00075C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1.А. Г. Мордкович, П.В.Семенов. Алгебра и начала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 10</w:t>
      </w:r>
      <w:r w:rsidRPr="00075CDE">
        <w:rPr>
          <w:rFonts w:ascii="Times New Roman" w:hAnsi="Times New Roman" w:cs="Times New Roman"/>
          <w:sz w:val="24"/>
          <w:szCs w:val="24"/>
        </w:rPr>
        <w:t xml:space="preserve"> класс (базовый и углубленный уровни). В 2-х частях         М.: Мнемозина, 2017 г.;  </w:t>
      </w:r>
    </w:p>
    <w:p w:rsidR="00075CDE" w:rsidRPr="00075CDE" w:rsidRDefault="00075CDE" w:rsidP="00075CDE">
      <w:pPr>
        <w:tabs>
          <w:tab w:val="left" w:pos="2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3.В.И. Глизбург Алгебра и начала математического анализа 10–11 классы. Контрольные работы/ под ред. А.Г.Мордковича - М.: Мнемозина\, 2012 г.; </w:t>
      </w:r>
    </w:p>
    <w:p w:rsidR="00075CDE" w:rsidRPr="00075CDE" w:rsidRDefault="00075CDE" w:rsidP="00075CDE">
      <w:pPr>
        <w:tabs>
          <w:tab w:val="left" w:pos="24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4.Л.А.Александрова. Алгебра и начала математического анализа 10-11 классы. Самостоятельные работы, / под ред. А.Г.Мордковича - М.: Мнемозина\, 2012г. </w:t>
      </w:r>
    </w:p>
    <w:p w:rsidR="00075CDE" w:rsidRPr="00075CDE" w:rsidRDefault="00075CDE" w:rsidP="00075CDE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         Рабочая программа рассчитана на 1 год.</w:t>
      </w:r>
      <w:r w:rsidRPr="00075CD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действующему в школе Положению о порядке составления и утверждения рабочих программ учебных предметов  и курсов, принятая педсоветом </w:t>
      </w:r>
      <w:r w:rsidRPr="00075CDE">
        <w:rPr>
          <w:rFonts w:ascii="Times New Roman" w:hAnsi="Times New Roman" w:cs="Times New Roman"/>
          <w:sz w:val="24"/>
          <w:szCs w:val="24"/>
        </w:rPr>
        <w:t>(Протокол педсовета № 5 от 03.04.2017, утверждена приказом № 45  от 07.04.2017г.)</w:t>
      </w:r>
      <w:r w:rsidRPr="00075C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CDE">
        <w:rPr>
          <w:rFonts w:ascii="Times New Roman" w:hAnsi="Times New Roman" w:cs="Times New Roman"/>
          <w:sz w:val="24"/>
          <w:szCs w:val="24"/>
        </w:rPr>
        <w:t>данная программа включает в себя три раздела:</w:t>
      </w:r>
    </w:p>
    <w:p w:rsidR="00075CDE" w:rsidRPr="00075CDE" w:rsidRDefault="00075CDE" w:rsidP="00075CDE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1.Планируемые результаты освоения обучающимися ООПСОО;</w:t>
      </w:r>
    </w:p>
    <w:p w:rsidR="00075CDE" w:rsidRPr="00075CDE" w:rsidRDefault="00075CDE" w:rsidP="00075CDE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2.Содержание учебного материала;</w:t>
      </w:r>
    </w:p>
    <w:p w:rsidR="00075CDE" w:rsidRDefault="00075CDE" w:rsidP="00075CDE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3.Календарно-тематическое планирование.</w:t>
      </w:r>
    </w:p>
    <w:p w:rsidR="00075CDE" w:rsidRPr="00075CDE" w:rsidRDefault="00075CDE" w:rsidP="00075CDE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DE" w:rsidRPr="00075CDE" w:rsidRDefault="00075CDE" w:rsidP="00075CDE">
      <w:pPr>
        <w:tabs>
          <w:tab w:val="right" w:leader="underscore" w:pos="964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75CDE" w:rsidRPr="00075CDE" w:rsidRDefault="00075CDE" w:rsidP="00075CDE">
      <w:pPr>
        <w:pStyle w:val="a7"/>
        <w:numPr>
          <w:ilvl w:val="0"/>
          <w:numId w:val="10"/>
        </w:numPr>
        <w:tabs>
          <w:tab w:val="right" w:leader="underscore" w:pos="9645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CDE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 ОСВОЕНИЯ ОБУЧАЮЩИМИСЯ ООПСОО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75CD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Планируемые личностные результаты освоения ООП: 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5) эстетическое отношение к миру, включая эстетику быта, научного и технического творчества; 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6) осознанный выбор будущей профессии и возможностей реализации собственных жизненных планов; </w:t>
      </w:r>
    </w:p>
    <w:p w:rsidR="00075CDE" w:rsidRPr="00075CDE" w:rsidRDefault="00075CDE" w:rsidP="00075CDE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7)отношение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075CDE" w:rsidRPr="00075CDE" w:rsidRDefault="00075CDE" w:rsidP="00075CDE">
      <w:pPr>
        <w:pStyle w:val="3"/>
        <w:ind w:firstLine="0"/>
        <w:rPr>
          <w:color w:val="0070C0"/>
          <w:sz w:val="24"/>
          <w:szCs w:val="24"/>
        </w:rPr>
      </w:pPr>
      <w:r w:rsidRPr="00075CDE">
        <w:rPr>
          <w:color w:val="0070C0"/>
          <w:sz w:val="24"/>
          <w:szCs w:val="24"/>
        </w:rPr>
        <w:t> Планируемые метапредметные результаты освоения ООП: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075CDE" w:rsidRPr="00075CDE" w:rsidRDefault="00075CDE" w:rsidP="00075C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b/>
          <w:sz w:val="24"/>
          <w:szCs w:val="24"/>
          <w:lang w:eastAsia="ru-RU"/>
        </w:rPr>
        <w:t>1.Регулятивные универсальные учебные действия</w:t>
      </w:r>
    </w:p>
    <w:p w:rsidR="00075CDE" w:rsidRPr="00075CDE" w:rsidRDefault="00075CDE" w:rsidP="00075C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75CDE" w:rsidRPr="00075CDE" w:rsidRDefault="00075CDE" w:rsidP="00075C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075CDE" w:rsidRPr="00075CDE" w:rsidRDefault="00075CDE" w:rsidP="00075C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75CDE" w:rsidRPr="00075CDE" w:rsidRDefault="00075CDE" w:rsidP="00075C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b/>
          <w:sz w:val="24"/>
          <w:szCs w:val="24"/>
          <w:lang w:eastAsia="ru-RU"/>
        </w:rPr>
        <w:t>3.Коммуникативные универсальные учебные действия</w:t>
      </w:r>
    </w:p>
    <w:p w:rsidR="00075CDE" w:rsidRPr="00075CDE" w:rsidRDefault="00075CDE" w:rsidP="00075CD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75CDE" w:rsidRPr="00075CDE" w:rsidRDefault="00075CDE" w:rsidP="00075CDE">
      <w:pPr>
        <w:pStyle w:val="a"/>
        <w:rPr>
          <w:sz w:val="24"/>
          <w:szCs w:val="24"/>
        </w:rPr>
      </w:pPr>
      <w:r w:rsidRPr="00075CDE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75CDE" w:rsidRPr="00075CDE" w:rsidRDefault="00075CDE" w:rsidP="00075CDE">
      <w:pPr>
        <w:pStyle w:val="3"/>
        <w:ind w:firstLine="0"/>
        <w:rPr>
          <w:color w:val="0070C0"/>
          <w:sz w:val="24"/>
          <w:szCs w:val="24"/>
        </w:rPr>
      </w:pPr>
      <w:bookmarkStart w:id="0" w:name="_Toc434850650"/>
      <w:bookmarkStart w:id="1" w:name="_Toc435412674"/>
      <w:bookmarkStart w:id="2" w:name="_Toc453968147"/>
      <w:r w:rsidRPr="00075CDE">
        <w:rPr>
          <w:color w:val="0070C0"/>
          <w:sz w:val="24"/>
          <w:szCs w:val="24"/>
        </w:rPr>
        <w:t>Планируемые предметные результаты освоения ООП</w:t>
      </w:r>
      <w:bookmarkEnd w:id="0"/>
      <w:bookmarkEnd w:id="1"/>
      <w:bookmarkEnd w:id="2"/>
      <w:r w:rsidRPr="00075CDE">
        <w:rPr>
          <w:color w:val="0070C0"/>
          <w:sz w:val="24"/>
          <w:szCs w:val="24"/>
        </w:rPr>
        <w:t>:</w:t>
      </w:r>
    </w:p>
    <w:p w:rsidR="00075CDE" w:rsidRPr="00075CDE" w:rsidRDefault="00075CDE" w:rsidP="00075CD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  <w:r w:rsidRPr="00075CDE">
        <w:rPr>
          <w:rFonts w:ascii="Times New Roman" w:hAnsi="Times New Roman" w:cs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Pr="00A71A0A" w:rsidRDefault="00075CDE" w:rsidP="00075CDE">
      <w:pPr>
        <w:pStyle w:val="4"/>
        <w:jc w:val="center"/>
        <w:rPr>
          <w:rFonts w:ascii="Times New Roman" w:hAnsi="Times New Roman" w:cs="Times New Roman"/>
          <w:i w:val="0"/>
          <w:color w:val="0070C0"/>
          <w:szCs w:val="28"/>
        </w:rPr>
      </w:pPr>
      <w:bookmarkStart w:id="3" w:name="_Toc453968157"/>
      <w:r w:rsidRPr="00A71A0A">
        <w:rPr>
          <w:rFonts w:ascii="Times New Roman" w:hAnsi="Times New Roman" w:cs="Times New Roman"/>
          <w:i w:val="0"/>
          <w:color w:val="0070C0"/>
          <w:szCs w:val="28"/>
        </w:rPr>
        <w:t>Математика: алгебра и начала математического анализа</w:t>
      </w:r>
      <w:bookmarkEnd w:id="3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229"/>
        <w:gridCol w:w="5387"/>
      </w:tblGrid>
      <w:tr w:rsidR="00075CDE" w:rsidRPr="00075CDE" w:rsidTr="00075CDE">
        <w:tc>
          <w:tcPr>
            <w:tcW w:w="2093" w:type="dxa"/>
            <w:vAlign w:val="bottom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6" w:type="dxa"/>
            <w:gridSpan w:val="2"/>
          </w:tcPr>
          <w:p w:rsidR="00075CDE" w:rsidRPr="00075CDE" w:rsidRDefault="00075CDE" w:rsidP="0007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  <w:p w:rsidR="00075CDE" w:rsidRPr="00075CDE" w:rsidRDefault="00075CDE" w:rsidP="0007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075CD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75CDE">
              <w:rPr>
                <w:rFonts w:ascii="Times New Roman" w:hAnsi="Times New Roman" w:cs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Оперировать на базовом уровне</w:t>
            </w:r>
            <w:r w:rsidRPr="00075CDE">
              <w:rPr>
                <w:rStyle w:val="ab"/>
                <w:sz w:val="24"/>
                <w:szCs w:val="24"/>
              </w:rPr>
              <w:footnoteReference w:id="2"/>
            </w:r>
            <w:r w:rsidRPr="00075CDE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075CDE">
              <w:rPr>
                <w:i/>
                <w:iCs/>
                <w:sz w:val="24"/>
                <w:szCs w:val="24"/>
              </w:rPr>
              <w:t xml:space="preserve">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 xml:space="preserve">распознавать ложные утверждения, ошибки в рассуждениях,          </w:t>
            </w:r>
            <w:r w:rsidRPr="00075CDE">
              <w:rPr>
                <w:sz w:val="24"/>
                <w:szCs w:val="24"/>
              </w:rPr>
              <w:lastRenderedPageBreak/>
              <w:t>в том числе с использованием контрпримеров.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Оперировать</w:t>
            </w:r>
            <w:r w:rsidRPr="00075CDE">
              <w:rPr>
                <w:rStyle w:val="ab"/>
                <w:rFonts w:ascii="Times New Roman" w:hAnsi="Times New Roman"/>
                <w:i/>
                <w:sz w:val="24"/>
                <w:szCs w:val="24"/>
              </w:rPr>
              <w:footnoteReference w:id="3"/>
            </w: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075C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075CD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075CDE" w:rsidRPr="00075CDE" w:rsidRDefault="00075CDE" w:rsidP="00075CDE">
            <w:pPr>
              <w:numPr>
                <w:ilvl w:val="0"/>
                <w:numId w:val="5"/>
              </w:numPr>
              <w:spacing w:after="0" w:line="240" w:lineRule="auto"/>
              <w:ind w:left="33" w:hanging="33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 xml:space="preserve">оценивать и сравнивать с рациональными числами значения </w:t>
            </w:r>
            <w:r w:rsidRPr="00075CDE">
              <w:rPr>
                <w:sz w:val="24"/>
                <w:szCs w:val="24"/>
              </w:rPr>
              <w:lastRenderedPageBreak/>
              <w:t>целых степеней чисел, корней натуральной степени из чисел, логарифмов чисел в простых случаях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0"/>
              </w:numPr>
              <w:spacing w:after="0"/>
              <w:ind w:left="35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rStyle w:val="ae"/>
                <w:sz w:val="24"/>
                <w:szCs w:val="24"/>
              </w:rPr>
              <w:t xml:space="preserve">выполнять вычисления при решении задач </w:t>
            </w:r>
            <w:r w:rsidRPr="00075CDE">
              <w:rPr>
                <w:rStyle w:val="ae"/>
                <w:sz w:val="24"/>
                <w:szCs w:val="24"/>
                <w:lang w:eastAsia="ru-RU"/>
              </w:rPr>
              <w:t>практического характера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тригоно-метрической окружности, синус, косинус, тангенс и кота-нгенс углов, имеющих произвольную величину, числа </w:t>
            </w:r>
            <w:r w:rsidRPr="00075CDE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 xml:space="preserve">выполнять арифметические действия, </w:t>
            </w:r>
            <w:r w:rsidRPr="00075CDE">
              <w:rPr>
                <w:i/>
                <w:sz w:val="24"/>
                <w:szCs w:val="24"/>
              </w:rPr>
              <w:lastRenderedPageBreak/>
              <w:t xml:space="preserve">сочетая устные и письменные приемы, применяя при необходимости вычислительные устройства;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075CDE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 xml:space="preserve">оценивать, сравнивать и использовать при решении практических задач числовые </w:t>
            </w: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lastRenderedPageBreak/>
              <w:t>значения реальных величин, конкретные числовые характеристики объектов окружающего мира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075CDE">
              <w:rPr>
                <w:sz w:val="24"/>
                <w:szCs w:val="24"/>
                <w:lang w:val="en-US" w:eastAsia="ru-RU"/>
              </w:rPr>
              <w:t>log</w:t>
            </w:r>
            <w:r w:rsidRPr="00075CDE">
              <w:rPr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075CDE">
              <w:rPr>
                <w:sz w:val="24"/>
                <w:szCs w:val="24"/>
                <w:lang w:eastAsia="ru-RU"/>
              </w:rPr>
              <w:t xml:space="preserve"> (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bx</w:t>
            </w:r>
            <w:r w:rsidRPr="00075CDE">
              <w:rPr>
                <w:sz w:val="24"/>
                <w:szCs w:val="24"/>
                <w:lang w:eastAsia="ru-RU"/>
              </w:rPr>
              <w:t xml:space="preserve"> +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c</w:t>
            </w:r>
            <w:r w:rsidRPr="00075CDE">
              <w:rPr>
                <w:sz w:val="24"/>
                <w:szCs w:val="24"/>
                <w:lang w:eastAsia="ru-RU"/>
              </w:rPr>
              <w:t xml:space="preserve">) =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d</w:t>
            </w:r>
            <w:r w:rsidRPr="00075CDE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075CDE">
              <w:rPr>
                <w:sz w:val="24"/>
                <w:szCs w:val="24"/>
                <w:lang w:val="en-US" w:eastAsia="ru-RU"/>
              </w:rPr>
              <w:t>log</w:t>
            </w:r>
            <w:r w:rsidRPr="00075CDE">
              <w:rPr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075CDE">
              <w:rPr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x</w:t>
            </w:r>
            <w:r w:rsidRPr="00075CDE">
              <w:rPr>
                <w:sz w:val="24"/>
                <w:szCs w:val="24"/>
                <w:lang w:eastAsia="ru-RU"/>
              </w:rPr>
              <w:t xml:space="preserve"> &lt;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d</w:t>
            </w:r>
            <w:r w:rsidRPr="00075CDE">
              <w:rPr>
                <w:sz w:val="24"/>
                <w:szCs w:val="24"/>
                <w:lang w:eastAsia="ru-RU"/>
              </w:rPr>
              <w:t>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075CDE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075CDE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075CDE">
              <w:rPr>
                <w:i/>
                <w:sz w:val="24"/>
                <w:szCs w:val="24"/>
                <w:lang w:eastAsia="ru-RU"/>
              </w:rPr>
              <w:t xml:space="preserve">=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d</w:t>
            </w:r>
            <w:r w:rsidRPr="00075CDE">
              <w:rPr>
                <w:sz w:val="24"/>
                <w:szCs w:val="24"/>
                <w:lang w:eastAsia="ru-RU"/>
              </w:rPr>
              <w:t xml:space="preserve">  (где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d</w:t>
            </w:r>
            <w:r w:rsidRPr="00075CDE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075CDE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75CDE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d</w:t>
            </w:r>
            <w:r w:rsidRPr="00075CDE">
              <w:rPr>
                <w:sz w:val="24"/>
                <w:szCs w:val="24"/>
                <w:lang w:eastAsia="ru-RU"/>
              </w:rPr>
              <w:t xml:space="preserve">    (где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d</w:t>
            </w:r>
            <w:r w:rsidRPr="00075CDE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075CDE">
              <w:rPr>
                <w:i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sz w:val="24"/>
                <w:szCs w:val="24"/>
                <w:lang w:eastAsia="ru-RU"/>
              </w:rPr>
              <w:t>)</w:t>
            </w:r>
            <w:r w:rsidRPr="00075CDE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075CDE">
              <w:rPr>
                <w:sz w:val="24"/>
                <w:szCs w:val="24"/>
                <w:lang w:eastAsia="ru-RU"/>
              </w:rPr>
              <w:t>.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075CDE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 xml:space="preserve">выполнять отбор корней уравнений или решений неравенств в соответствии с дополнительными условиями 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0"/>
              </w:numPr>
              <w:spacing w:after="0"/>
              <w:ind w:left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и ограничениями.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 xml:space="preserve">составлять и решать уравнения, системы </w:t>
            </w:r>
            <w:r w:rsidRPr="00075C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уравнений и неравенства при решении задач других учебных предметов;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0"/>
              </w:numPr>
              <w:ind w:left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lastRenderedPageBreak/>
              <w:t>находить по графику приближённо значения функции в заданных точках;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075CDE">
              <w:rPr>
                <w:iCs/>
                <w:sz w:val="24"/>
                <w:szCs w:val="24"/>
                <w:lang w:eastAsia="ru-RU"/>
              </w:rPr>
              <w:t>и т.д</w:t>
            </w:r>
            <w:r w:rsidRPr="00075CDE">
              <w:rPr>
                <w:sz w:val="24"/>
                <w:szCs w:val="24"/>
                <w:lang w:eastAsia="ru-RU"/>
              </w:rPr>
              <w:t>.).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075CDE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lastRenderedPageBreak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075CDE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075CDE">
              <w:rPr>
                <w:i/>
                <w:sz w:val="24"/>
                <w:szCs w:val="24"/>
                <w:lang w:eastAsia="ru-RU"/>
              </w:rPr>
              <w:t>.);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075CDE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 xml:space="preserve">определять значение производной функции в точке по </w:t>
            </w:r>
            <w:r w:rsidRPr="00075CDE">
              <w:rPr>
                <w:sz w:val="24"/>
                <w:szCs w:val="24"/>
                <w:lang w:eastAsia="ru-RU"/>
              </w:rPr>
              <w:lastRenderedPageBreak/>
              <w:t>изображению касательной к графику, проведенной в этой точке;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  <w:lang w:eastAsia="ru-RU"/>
              </w:rPr>
              <w:t xml:space="preserve">вычислять производную одночлена, </w:t>
            </w:r>
            <w:r w:rsidRPr="00075CDE">
              <w:rPr>
                <w:i/>
                <w:sz w:val="24"/>
                <w:szCs w:val="24"/>
                <w:lang w:eastAsia="ru-RU"/>
              </w:rPr>
              <w:lastRenderedPageBreak/>
              <w:t>многочлена, квадратного корня, производную суммы функций;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075CDE" w:rsidRPr="00075CDE" w:rsidRDefault="00075CDE" w:rsidP="00075CDE">
            <w:pPr>
              <w:pStyle w:val="a1"/>
              <w:numPr>
                <w:ilvl w:val="0"/>
                <w:numId w:val="6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 xml:space="preserve">оценивать и сравнивать в простых случаях вероятности событий </w:t>
            </w:r>
            <w:r w:rsidRPr="00075CDE">
              <w:rPr>
                <w:sz w:val="24"/>
                <w:szCs w:val="24"/>
              </w:rPr>
              <w:lastRenderedPageBreak/>
              <w:t>в реальной жизни;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 xml:space="preserve">понимать суть закона больших чисел и выборочного метода измерения </w:t>
            </w:r>
            <w:r w:rsidRPr="00075CDE">
              <w:rPr>
                <w:i/>
                <w:sz w:val="24"/>
                <w:szCs w:val="24"/>
              </w:rPr>
              <w:lastRenderedPageBreak/>
              <w:t>вероятностей;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075CDE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075CDE" w:rsidRPr="00075CDE" w:rsidRDefault="00075CDE" w:rsidP="00075CDE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075CDE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sz w:val="24"/>
                <w:szCs w:val="24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075CDE" w:rsidRPr="00075CDE" w:rsidRDefault="00075CDE" w:rsidP="00075CDE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075CDE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75CDE" w:rsidRPr="00075CDE" w:rsidRDefault="00075CDE" w:rsidP="00075CDE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5CDE" w:rsidRPr="00075CDE" w:rsidRDefault="00075CDE" w:rsidP="00075CDE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75CDE" w:rsidRPr="00075CDE" w:rsidRDefault="00075CDE" w:rsidP="00075CDE">
            <w:pPr>
              <w:pStyle w:val="a0"/>
              <w:numPr>
                <w:ilvl w:val="0"/>
                <w:numId w:val="6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075CDE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229" w:type="dxa"/>
          </w:tcPr>
          <w:p w:rsidR="00075CDE" w:rsidRPr="00075CDE" w:rsidRDefault="00075CDE" w:rsidP="00075CD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075CDE" w:rsidRPr="00075CDE" w:rsidTr="00075CDE">
        <w:tc>
          <w:tcPr>
            <w:tcW w:w="2093" w:type="dxa"/>
          </w:tcPr>
          <w:p w:rsidR="00075CDE" w:rsidRPr="00075CDE" w:rsidRDefault="00075CDE" w:rsidP="00075CDE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7229" w:type="dxa"/>
          </w:tcPr>
          <w:p w:rsidR="00075CDE" w:rsidRPr="00075CDE" w:rsidRDefault="00075CDE" w:rsidP="00075CD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математических закономерностей в природе, в том числе характеризующих красоту и совершенство </w:t>
            </w:r>
            <w:r w:rsidRPr="00075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 и произведений искусства</w:t>
            </w:r>
          </w:p>
        </w:tc>
        <w:tc>
          <w:tcPr>
            <w:tcW w:w="5387" w:type="dxa"/>
          </w:tcPr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основе математических закономерностей </w:t>
            </w: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природе характеризовать красоту и совершенство окружающего мира и произведений искусства;</w:t>
            </w:r>
          </w:p>
          <w:p w:rsidR="00075CDE" w:rsidRPr="00075CDE" w:rsidRDefault="00075CDE" w:rsidP="00075CD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Pr="00075CDE" w:rsidRDefault="00075CDE" w:rsidP="00075CDE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075CDE">
        <w:rPr>
          <w:rFonts w:ascii="Times New Roman" w:hAnsi="Times New Roman" w:cs="Times New Roman"/>
          <w:color w:val="0070C0"/>
          <w:sz w:val="32"/>
          <w:szCs w:val="32"/>
        </w:rPr>
        <w:t>Содержание учебного материала</w:t>
      </w:r>
    </w:p>
    <w:tbl>
      <w:tblPr>
        <w:tblStyle w:val="a6"/>
        <w:tblW w:w="14743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6946"/>
        <w:gridCol w:w="2127"/>
        <w:gridCol w:w="2693"/>
        <w:gridCol w:w="2977"/>
      </w:tblGrid>
      <w:tr w:rsidR="00075CDE" w:rsidRPr="00075CDE" w:rsidTr="00A71A0A">
        <w:tc>
          <w:tcPr>
            <w:tcW w:w="6946" w:type="dxa"/>
            <w:vAlign w:val="center"/>
          </w:tcPr>
          <w:p w:rsidR="00075CDE" w:rsidRDefault="00075CDE" w:rsidP="0007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97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75CDE" w:rsidRPr="00075CDE" w:rsidTr="00A71A0A">
        <w:tc>
          <w:tcPr>
            <w:tcW w:w="6946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Глава 1. Числовые функции.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 xml:space="preserve">Глава 2. </w:t>
            </w:r>
            <w:r w:rsidRPr="00075CDE">
              <w:rPr>
                <w:rFonts w:ascii="Times New Roman" w:hAnsi="Times New Roman" w:cs="Times New Roman"/>
                <w:iCs/>
                <w:sz w:val="28"/>
                <w:szCs w:val="28"/>
              </w:rPr>
              <w:t>Тригонометрические функции.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 xml:space="preserve">Глава 3. </w:t>
            </w:r>
            <w:r w:rsidRPr="00075CDE">
              <w:rPr>
                <w:rFonts w:ascii="Times New Roman" w:hAnsi="Times New Roman" w:cs="Times New Roman"/>
                <w:iCs/>
                <w:sz w:val="28"/>
                <w:szCs w:val="28"/>
              </w:rPr>
              <w:t>Тригонометрические уравнения.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 xml:space="preserve">Глава 4. </w:t>
            </w:r>
            <w:r w:rsidRPr="00075CD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Преобразование тригонометрических выражений. 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 xml:space="preserve">Глава 5. </w:t>
            </w:r>
            <w:r w:rsidRPr="00075CDE">
              <w:rPr>
                <w:rFonts w:ascii="Times New Roman" w:hAnsi="Times New Roman" w:cs="Times New Roman"/>
                <w:iCs/>
                <w:sz w:val="28"/>
                <w:szCs w:val="28"/>
              </w:rPr>
              <w:t>Производная.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Повторение. Итоговая контрольная работа</w:t>
            </w:r>
          </w:p>
          <w:p w:rsidR="00075CDE" w:rsidRPr="00075CDE" w:rsidRDefault="00D206F1" w:rsidP="00075CD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Резерв </w:t>
            </w:r>
          </w:p>
        </w:tc>
        <w:tc>
          <w:tcPr>
            <w:tcW w:w="2127" w:type="dxa"/>
            <w:vAlign w:val="center"/>
          </w:tcPr>
          <w:p w:rsidR="00075CDE" w:rsidRDefault="00D206F1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06F1" w:rsidRPr="00075CDE" w:rsidRDefault="00D206F1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  <w:tcBorders>
              <w:bottom w:val="single" w:sz="2" w:space="0" w:color="595959" w:themeColor="text1" w:themeTint="A6"/>
            </w:tcBorders>
          </w:tcPr>
          <w:p w:rsidR="00075CDE" w:rsidRPr="00075CDE" w:rsidRDefault="00075CDE" w:rsidP="00075CDE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bottom w:val="single" w:sz="2" w:space="0" w:color="595959" w:themeColor="text1" w:themeTint="A6"/>
            </w:tcBorders>
            <w:vAlign w:val="center"/>
          </w:tcPr>
          <w:p w:rsid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2" w:space="0" w:color="595959" w:themeColor="text1" w:themeTint="A6"/>
            </w:tcBorders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bottom w:val="single" w:sz="2" w:space="0" w:color="595959" w:themeColor="text1" w:themeTint="A6"/>
            </w:tcBorders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c>
          <w:tcPr>
            <w:tcW w:w="6946" w:type="dxa"/>
            <w:tcBorders>
              <w:left w:val="nil"/>
              <w:bottom w:val="nil"/>
              <w:right w:val="nil"/>
            </w:tcBorders>
          </w:tcPr>
          <w:p w:rsidR="00075CDE" w:rsidRPr="00075CDE" w:rsidRDefault="00075CDE" w:rsidP="00075CDE">
            <w:pPr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75CDE" w:rsidRPr="00075CDE" w:rsidTr="00A71A0A">
        <w:trPr>
          <w:trHeight w:val="75"/>
        </w:trPr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DE" w:rsidRDefault="00075CDE" w:rsidP="00A7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DE" w:rsidRDefault="00075CDE" w:rsidP="00075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DE" w:rsidRPr="00075CDE" w:rsidRDefault="00075CDE" w:rsidP="00075CDE">
            <w:pPr>
              <w:shd w:val="clear" w:color="auto" w:fill="FFFFFF"/>
              <w:spacing w:line="45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>3.календарно-тематическое планирование</w:t>
            </w:r>
          </w:p>
        </w:tc>
      </w:tr>
    </w:tbl>
    <w:tbl>
      <w:tblPr>
        <w:tblStyle w:val="a6"/>
        <w:tblpPr w:leftFromText="180" w:rightFromText="180" w:vertAnchor="page" w:horzAnchor="margin" w:tblpY="1876"/>
        <w:tblW w:w="14283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600"/>
      </w:tblPr>
      <w:tblGrid>
        <w:gridCol w:w="1237"/>
        <w:gridCol w:w="851"/>
        <w:gridCol w:w="2272"/>
        <w:gridCol w:w="138"/>
        <w:gridCol w:w="287"/>
        <w:gridCol w:w="1984"/>
        <w:gridCol w:w="285"/>
        <w:gridCol w:w="2980"/>
        <w:gridCol w:w="847"/>
        <w:gridCol w:w="3402"/>
      </w:tblGrid>
      <w:tr w:rsidR="00075CDE" w:rsidRPr="00075CDE" w:rsidTr="00A71A0A">
        <w:trPr>
          <w:trHeight w:val="274"/>
        </w:trPr>
        <w:tc>
          <w:tcPr>
            <w:tcW w:w="1238" w:type="dxa"/>
            <w:vMerge w:val="restart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уч. нед. в теч. года</w:t>
            </w:r>
          </w:p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547" w:type="dxa"/>
            <w:gridSpan w:val="4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Поурочное планирование</w:t>
            </w:r>
          </w:p>
        </w:tc>
        <w:tc>
          <w:tcPr>
            <w:tcW w:w="2269" w:type="dxa"/>
            <w:gridSpan w:val="2"/>
            <w:vMerge w:val="restart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 должен знать (основные понятия, термины)</w:t>
            </w:r>
          </w:p>
        </w:tc>
        <w:tc>
          <w:tcPr>
            <w:tcW w:w="3827" w:type="dxa"/>
            <w:gridSpan w:val="2"/>
            <w:vMerge w:val="restart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 должен уметь</w:t>
            </w:r>
          </w:p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(предметные умения)</w:t>
            </w:r>
          </w:p>
        </w:tc>
        <w:tc>
          <w:tcPr>
            <w:tcW w:w="3402" w:type="dxa"/>
            <w:vMerge w:val="restart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Ключевые понятия, которые необходимо повторить</w:t>
            </w:r>
          </w:p>
        </w:tc>
      </w:tr>
      <w:tr w:rsidR="00075CDE" w:rsidRPr="00075CDE" w:rsidTr="00A71A0A">
        <w:trPr>
          <w:trHeight w:val="426"/>
        </w:trPr>
        <w:tc>
          <w:tcPr>
            <w:tcW w:w="1238" w:type="dxa"/>
            <w:vMerge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9" w:type="dxa"/>
            <w:gridSpan w:val="2"/>
            <w:vMerge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vMerge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rPr>
          <w:trHeight w:val="255"/>
        </w:trPr>
        <w:tc>
          <w:tcPr>
            <w:tcW w:w="1238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4" w:type="dxa"/>
            <w:gridSpan w:val="8"/>
            <w:shd w:val="clear" w:color="auto" w:fill="FBD4B4" w:themeFill="accent6" w:themeFillTint="66"/>
          </w:tcPr>
          <w:p w:rsid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Числовые функции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1. Определение числовой функции и способы ее задания</w:t>
            </w:r>
          </w:p>
        </w:tc>
        <w:tc>
          <w:tcPr>
            <w:tcW w:w="226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функция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§2.  Свойства функций</w:t>
            </w:r>
          </w:p>
        </w:tc>
        <w:tc>
          <w:tcPr>
            <w:tcW w:w="226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функций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§3. Обратные функции</w:t>
            </w:r>
          </w:p>
        </w:tc>
        <w:tc>
          <w:tcPr>
            <w:tcW w:w="226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Функция, область определения</w:t>
            </w:r>
          </w:p>
        </w:tc>
      </w:tr>
      <w:tr w:rsidR="00075CDE" w:rsidRPr="00075CDE" w:rsidTr="00A71A0A">
        <w:tc>
          <w:tcPr>
            <w:tcW w:w="1238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94" w:type="dxa"/>
            <w:gridSpan w:val="8"/>
            <w:shd w:val="clear" w:color="auto" w:fill="FBD4B4" w:themeFill="accent6" w:themeFillTint="66"/>
          </w:tcPr>
          <w:p w:rsid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Тригонометрические функции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4. Числовая окружность</w:t>
            </w:r>
          </w:p>
        </w:tc>
        <w:tc>
          <w:tcPr>
            <w:tcW w:w="226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числовой окружности.</w:t>
            </w:r>
          </w:p>
        </w:tc>
        <w:tc>
          <w:tcPr>
            <w:tcW w:w="3827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записывать множество чисел, соответствующих на числовой окружности  точке, находить на числовой окружности точку, соответствующую данному числу</w:t>
            </w:r>
          </w:p>
        </w:tc>
        <w:tc>
          <w:tcPr>
            <w:tcW w:w="340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окружность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§5. Числовая окружность на координатной плоскости</w:t>
            </w:r>
          </w:p>
        </w:tc>
        <w:tc>
          <w:tcPr>
            <w:tcW w:w="226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числовая окружность на координатной плоскости, таблица значений </w:t>
            </w:r>
          </w:p>
        </w:tc>
        <w:tc>
          <w:tcPr>
            <w:tcW w:w="3827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на числовой окружности точки с конкретным значением абсциссы и ординаты, а также определять каким числам они соответствуют.</w:t>
            </w:r>
          </w:p>
        </w:tc>
        <w:tc>
          <w:tcPr>
            <w:tcW w:w="340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Окружность, система координат, координатная плоскость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784" w:type="dxa"/>
            <w:gridSpan w:val="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теоретические и практические знания по теме: «Числовая окружность».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§6. Синус и косинус, тангенс и котангенс 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синуса и косинуса,  тангенса и котангенса, их свойств, таблица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значений,  решение уравнений и неравенств вида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(&lt;,&gt;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(&lt;,&gt;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формулы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sin(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:t>-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)=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e>
              </m:func>
            </m:oMath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свойства тригонометрических функций.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определения тригонометрических функций</w:t>
            </w:r>
          </w:p>
        </w:tc>
      </w:tr>
      <w:tr w:rsidR="00075CDE" w:rsidRPr="00075CDE" w:rsidTr="00A71A0A">
        <w:trPr>
          <w:trHeight w:val="1674"/>
        </w:trPr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 7. Тригонометрические функции числового аргумента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тригонометрической функции числового аргумента, основные формулы тригонометрических функций одного аргумента.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упрощать выражения с применением основных формул тригонометрических функций одного аргумента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075CDE" w:rsidRPr="00075CDE" w:rsidTr="00A71A0A">
        <w:trPr>
          <w:trHeight w:val="708"/>
        </w:trPr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8. Тригонометричес кие функции углового аргумента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тригонометри ческой функции углового аргумента, понятие радианной меры угла.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переводить радианную меру угла в градусную и наоборот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9. Формулы приведения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формул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9922" w:type="dxa"/>
            <w:gridSpan w:val="7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теоретические и практические знания по теме: «Тригонометрические функции числового и углового аргумента».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§10.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свойства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функции.</w:t>
            </w:r>
          </w:p>
        </w:tc>
        <w:tc>
          <w:tcPr>
            <w:tcW w:w="3265" w:type="dxa"/>
            <w:gridSpan w:val="2"/>
          </w:tcPr>
          <w:p w:rsid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строить графики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b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графика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Свойства числовых функций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§11.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свойства функции.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b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графика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числовых функций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§12. Периодичность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co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основного периода.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основной период функции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§13. Преобразование графиков тригонометрических функций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mf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kx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различных значений коэффициентов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m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и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k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построения графика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mf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kx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числовых функций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14.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tgx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ctgx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свойства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числовых функций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72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5673" w:type="dxa"/>
            <w:gridSpan w:val="5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теоретические и практические знания по теме: «Тригонометрические функции».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4" w:type="dxa"/>
            <w:gridSpan w:val="8"/>
            <w:shd w:val="clear" w:color="auto" w:fill="FBD4B4" w:themeFill="accent6" w:themeFillTint="66"/>
          </w:tcPr>
          <w:p w:rsid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Тригонометрические уравнения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15. Арккосинус.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arccos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формула решения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e>
              </m:func>
            </m:oMath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уравнения и простейшие тригонометричес кие неравенства на применение этой формулы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косинуса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16. Арксинус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arcs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формула решения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e>
              </m:func>
            </m:oMath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уравнения и  простейшие тригонометричес кие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неравенства на применение этой формулы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Понятие синуса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17. Арктангенс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Арккотангенс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arctg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arcctg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формулы решения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рассмотреть уравнения на применение этих формул.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простейшие тригонометрические неравенства 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тангенса, котангенса</w:t>
            </w:r>
          </w:p>
        </w:tc>
      </w:tr>
      <w:tr w:rsidR="00075CDE" w:rsidRPr="00075CDE" w:rsidTr="00A71A0A">
        <w:trPr>
          <w:trHeight w:val="1525"/>
        </w:trPr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18. Тригонометрические уравнения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основных метода решения тригонометрических уравнений, алгоритм решения однородных уравнений.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простейшие тригонометрические уравнения, уравнения со сложным аргументом.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5249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умение учащихся по теме «Тригонометрические уравнения»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4" w:type="dxa"/>
            <w:gridSpan w:val="8"/>
            <w:shd w:val="clear" w:color="auto" w:fill="FBD4B4" w:themeFill="accent6" w:themeFillTint="66"/>
          </w:tcPr>
          <w:p w:rsid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Преобразование тригонометрических выражений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19. Синус и косинус суммы и разности аргументов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синуса и косинуса суммы и разности аргументов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синуса и косинуса суммы и разности аргументов.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20. Тангенс суммы и разности аргументов</w:t>
            </w:r>
          </w:p>
        </w:tc>
        <w:tc>
          <w:tcPr>
            <w:tcW w:w="1984" w:type="dxa"/>
          </w:tcPr>
          <w:p w:rsidR="00075CDE" w:rsidRPr="00A71A0A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тангенса суммы и разности аргументов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тангенса суммы и разности аргументов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Тангенс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21. Формулы двойного угла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двойного угла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двойного угла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косинус, тангенс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22. Преобразование суммы тригонометрических функций в произведение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преобразования сумм тригонометрических функций в произведение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преобразования сумм тригонометрических функций в произведение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косинус, тангенс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9498" w:type="dxa"/>
            <w:gridSpan w:val="5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умение учащихся по теме «Преобразование тригонометрических выражений»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23.1. Преобразование произведений тригонометрических функций в сумму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преобразования произведений тригонометрических функций в сумму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этих формул.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косинус, тангенс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23.2. Преобразование выражения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преобразования выражения 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задания на применение формул преобразование выражения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</w:t>
            </w:r>
          </w:p>
        </w:tc>
      </w:tr>
      <w:tr w:rsidR="00075CDE" w:rsidRPr="00075CDE" w:rsidTr="00A71A0A">
        <w:tc>
          <w:tcPr>
            <w:tcW w:w="1238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4" w:type="dxa"/>
            <w:gridSpan w:val="8"/>
            <w:shd w:val="clear" w:color="auto" w:fill="FBD4B4" w:themeFill="accent6" w:themeFillTint="66"/>
          </w:tcPr>
          <w:p w:rsidR="00075CDE" w:rsidRDefault="00075CDE" w:rsidP="00075C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5C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  Производная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24. Числовые последовательности и их свойства. Предел последовательности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числовой последовательности, способы ее задания, предела последовательности,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сходящихся последовательностей.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пределы последовательностей,  решать задания на применение свойств числовых последовательностей.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Способы задания функций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25. Сумма бесконечной геометрической прогрессии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суммы бесконечной геометрической прогрессии.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Геометрическая прогрессия. Сумма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 w:eastAsia="ru-RU"/>
                </w:rPr>
                <m:t xml:space="preserve">  </m:t>
              </m:r>
            </m:oMath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m:t>первых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m:t>членов</m:t>
                </m:r>
              </m:oMath>
            </m:oMathPara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26. Предел функции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предела функции на бесконечности, предела функции в точке,  понятия приращение аргумента, приращения функции.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вычисление пределов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Функция, область определения</w:t>
            </w: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27. Определение производной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приводящие к понятию производной; понятие производной, алгоритм отыскания производной, формулы дифференцирования.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Выводить формулы дифференцирования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28. Вычисление производных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применение формул и правил дифференцирования и вычисления производной сложного аргумента.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9498" w:type="dxa"/>
            <w:gridSpan w:val="5"/>
          </w:tcPr>
          <w:p w:rsid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умение учащихся по теме «Определение производной»</w:t>
            </w:r>
          </w:p>
          <w:p w:rsidR="00A71A0A" w:rsidRPr="00075CDE" w:rsidRDefault="00A71A0A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29. Уравнение касательной к графику функции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составления уравнения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касательной к графику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задания на составление  уравнения касательной к графику 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30. Применение производной для исследования функций на монотонность и экстремумы</w:t>
            </w:r>
          </w:p>
        </w:tc>
        <w:tc>
          <w:tcPr>
            <w:tcW w:w="5249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функции на монотонность и отыскание точек экстремума.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31. Построение графиков функций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алгоритм исследования непрерывной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на монотонность и экстремумы.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функции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9498" w:type="dxa"/>
            <w:gridSpan w:val="5"/>
          </w:tcPr>
          <w:p w:rsid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 учащихся по теме «Производная»</w:t>
            </w:r>
          </w:p>
          <w:p w:rsidR="00A71A0A" w:rsidRPr="00075CDE" w:rsidRDefault="00A71A0A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32.1.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отыскания наибольших и наименьших значений непрерывной функции на промежутке, алгоритм отыскания наименьшего и наибольшего значений.</w:t>
            </w: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отыскание наибольших и наименьших значений  непрерывной функции на промежутке.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32.2. Задачи на отыскание наибольшего и наименьшего значений величин</w:t>
            </w:r>
          </w:p>
        </w:tc>
        <w:tc>
          <w:tcPr>
            <w:tcW w:w="1984" w:type="dxa"/>
          </w:tcPr>
          <w:p w:rsid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отыскания наименьшего и наибольшего значений.</w:t>
            </w:r>
          </w:p>
          <w:p w:rsidR="00A71A0A" w:rsidRPr="00075CDE" w:rsidRDefault="00A71A0A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задачи на отыскание наибольших и наименьших значений величин.</w:t>
            </w: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7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9497" w:type="dxa"/>
            <w:gridSpan w:val="5"/>
          </w:tcPr>
          <w:p w:rsid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 учащихся по теме «Производная»</w:t>
            </w:r>
          </w:p>
          <w:p w:rsidR="00A71A0A" w:rsidRDefault="00A71A0A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1A0A" w:rsidRPr="00075CDE" w:rsidRDefault="00A71A0A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A71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-101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gridSpan w:val="3"/>
          </w:tcPr>
          <w:p w:rsid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  <w:p w:rsidR="00D206F1" w:rsidRDefault="00D206F1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06F1" w:rsidRDefault="00D206F1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  <w:p w:rsidR="00D206F1" w:rsidRPr="00075CDE" w:rsidRDefault="00D206F1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984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gridSpan w:val="2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5CDE" w:rsidRPr="00075CDE" w:rsidTr="00A71A0A">
        <w:tc>
          <w:tcPr>
            <w:tcW w:w="1238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104-</w:t>
            </w: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gridSpan w:val="3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498" w:type="dxa"/>
            <w:gridSpan w:val="5"/>
          </w:tcPr>
          <w:p w:rsidR="00075CDE" w:rsidRPr="00075CDE" w:rsidRDefault="00075CDE" w:rsidP="00075CDE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5C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умения, учащихся по курсу 10-го класса</w:t>
            </w:r>
          </w:p>
        </w:tc>
      </w:tr>
    </w:tbl>
    <w:p w:rsid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075CDE" w:rsidRPr="00075CDE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p w:rsidR="00A71A0A" w:rsidRDefault="00A71A0A" w:rsidP="00A71A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1A0A" w:rsidRDefault="00A71A0A" w:rsidP="00075C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5CDE" w:rsidRPr="00A71A0A" w:rsidRDefault="00075CDE" w:rsidP="00075CD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1A0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Контрольно – измерительные материалы</w:t>
      </w:r>
      <w:r w:rsidRPr="00A71A0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075CDE" w:rsidRPr="00075CDE" w:rsidRDefault="00075CDE" w:rsidP="00075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5CDE" w:rsidRPr="00075CDE" w:rsidRDefault="00075CDE" w:rsidP="00075C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sz w:val="24"/>
          <w:szCs w:val="24"/>
          <w:lang w:eastAsia="ru-RU"/>
        </w:rPr>
        <w:t>Л.А. Александрова Алгебра и начала анализа. Самостоятельные работы 10 класс. –  М.: Мнемозина, 2006;</w:t>
      </w:r>
    </w:p>
    <w:p w:rsidR="00075CDE" w:rsidRPr="00075CDE" w:rsidRDefault="00075CDE" w:rsidP="00075C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sz w:val="24"/>
          <w:szCs w:val="24"/>
          <w:lang w:eastAsia="ru-RU"/>
        </w:rPr>
        <w:t>А.Г. Мордкович, Е.Е. Тульчинская. Алгебра и начала анализа, 10 – 11 класс. Контрольные работы. –  М.: Мнемозина, 2005;</w:t>
      </w:r>
    </w:p>
    <w:p w:rsidR="00075CDE" w:rsidRPr="00075CDE" w:rsidRDefault="00075CDE" w:rsidP="00075C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sz w:val="24"/>
          <w:szCs w:val="24"/>
          <w:lang w:eastAsia="ru-RU"/>
        </w:rPr>
        <w:t>Л.О. Денищева, Т.А. Корешкова. Алгебра и начала анализа, 10 – 11 класс. Тематические тесты и зачеты. –  М.: Мнемозина, 2006;</w:t>
      </w:r>
    </w:p>
    <w:p w:rsidR="00075CDE" w:rsidRPr="00075CDE" w:rsidRDefault="00075CDE" w:rsidP="00075C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sz w:val="24"/>
          <w:szCs w:val="24"/>
          <w:lang w:eastAsia="ru-RU"/>
        </w:rPr>
        <w:t>Ф. Ф. Лысенко Математика ЕГЭ – 2007, 2008 . Вступительные экзамены. – Ростов-на-Дону: Легион;</w:t>
      </w:r>
    </w:p>
    <w:p w:rsidR="00075CDE" w:rsidRDefault="00075CDE" w:rsidP="00075CDE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5CDE">
        <w:rPr>
          <w:rFonts w:ascii="Times New Roman" w:hAnsi="Times New Roman" w:cs="Times New Roman"/>
          <w:sz w:val="24"/>
          <w:szCs w:val="24"/>
          <w:lang w:eastAsia="ru-RU"/>
        </w:rPr>
        <w:t>С. М. Саакян, А.М. Гольдман, Д.В. Денисов Задачи по алгебре и началам анализа 10-11 класс. –  М.: Просвещение, 1990.</w:t>
      </w:r>
    </w:p>
    <w:p w:rsidR="006165A8" w:rsidRPr="00075CDE" w:rsidRDefault="006165A8" w:rsidP="006165A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5A8" w:rsidRPr="006165A8" w:rsidRDefault="006165A8" w:rsidP="006165A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5A8">
        <w:rPr>
          <w:rFonts w:ascii="Times New Roman" w:hAnsi="Times New Roman" w:cs="Times New Roman"/>
          <w:b/>
          <w:color w:val="FF0000"/>
          <w:sz w:val="28"/>
          <w:szCs w:val="28"/>
        </w:rPr>
        <w:t>Описание материально-технического обеспечения образовательного процесса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220"/>
      </w:tblGrid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 и средств материально-технического обеспечения 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фонд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1. Александрова Л.А. Алгебра и начала математического анализа. 11 класс. Самостоятельные работы для учащихся общеобразовательных учреждений / под ред. А. Г. Мордковича. — 4-е изд., испр. и доп. — М.: Мнемозина, 2012.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2. Алтынов П.И.. Алгебра и начала анализа. Тесты.10-11 классы: Учебно-метод. пособие. – М.: Дрофа, 2001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3.Глизбург В.И. Алгебра и начала математического анализа 10–11 классы. Контрольные работы/ под ред. А.Г.Мордковича - М.: Мнемозина, 2012 г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4.Денищева Л.О. Алгебра и начало анализа. 10–11 кл.: Тематические тесты и зачеты для общеобразовательных учреждений/ Денищева Л.О., Корешкова Т.А.; под ред. Мордковича А.Г. -2-е изд., испр. и доп.  - М.: Мнемозина 2005 г.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5.Математика. ЕГЭ. Математический тренинг для 10-11 классов. Под редакцией Ф.Ф.Лысенко, С.Ю.Кулабухова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6. Ивлев Б.М., Саакян С.М.,Шварцбурд С.И. Дидактические материалы по алгебре и началам анализа для 11кл. – М.: Просвещение, 2002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7. Мерзляк А.Г., Полонский В.Б., .Якир М.С.. Алгебраический тренажер: Пособие для школьников и абитуриентов. – М.: Илекса,2003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8. Мордкович А.Г.  Алгебра и начало анализа. 10–11 классы. В 2 ч. Ч. 1. Учебник для учащихся общеобразовательных учреждений (базовый уровень) /под ред. А. Г. Мордковича. – 10-е изд., стер.  - М.: Мнемозина 2017 г.; 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9. Мордкович А.Г., Тульчиская Е.Е. Алгебра и начала анализа 10–11 классы. Контрольные работы - М.: Мнемозина 2012 г.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10. Подготовка к ЕГЭ. Сборники 2018 г, 2019, 2020 г. г. под редакцией Ващенко 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11.РурукинА. Н., Масленникова И.А., Мишина Т.Г. Поурочные разработки. 11 класс. – М.: ВАКО, 2013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12.Математика «Экзаменационный тренажер» под редакцией Л.Д.Лаппо, М.А.Попова 2019г.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13.ЕГЭ. 3000 задач под редакцией И.В.Ященко Издательство «Экзамен» 2010г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0" w:type="dxa"/>
          </w:tcPr>
          <w:p w:rsidR="006165A8" w:rsidRPr="006165A8" w:rsidRDefault="006165A8" w:rsidP="0033141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информационно-компьютерной поддержки учебного процесса предполагается использо</w:t>
            </w:r>
            <w:r w:rsidRPr="006165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16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вание следующих программно-педагогических средств, реализуемых с помощью компьютера:</w:t>
            </w:r>
          </w:p>
          <w:p w:rsidR="006165A8" w:rsidRPr="006165A8" w:rsidRDefault="006165A8" w:rsidP="006165A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suppressAutoHyphens/>
              <w:autoSpaceDE w:val="0"/>
              <w:spacing w:after="0" w:line="240" w:lineRule="auto"/>
              <w:ind w:left="39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CD</w:t>
            </w:r>
            <w:r w:rsidRPr="00616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«1С: Репетитор. Математика» (КиМ);</w:t>
            </w:r>
          </w:p>
          <w:p w:rsidR="006165A8" w:rsidRPr="006165A8" w:rsidRDefault="006165A8" w:rsidP="006165A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suppressAutoHyphens/>
              <w:autoSpaceDE w:val="0"/>
              <w:spacing w:before="5" w:after="0" w:line="240" w:lineRule="auto"/>
              <w:ind w:left="39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CD</w:t>
            </w:r>
            <w:r w:rsidRPr="00616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«АЛГЕБРА не для отличников» (НИИ экономики авиационной промышленности);</w:t>
            </w:r>
          </w:p>
          <w:p w:rsidR="006165A8" w:rsidRPr="006165A8" w:rsidRDefault="006165A8" w:rsidP="006165A8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9"/>
              </w:tabs>
              <w:suppressAutoHyphens/>
              <w:autoSpaceDE w:val="0"/>
              <w:spacing w:after="0" w:line="240" w:lineRule="auto"/>
              <w:ind w:left="39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CD </w:t>
            </w:r>
            <w:r w:rsidRPr="006165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«Математика, 5-11».</w:t>
            </w:r>
          </w:p>
          <w:p w:rsidR="006165A8" w:rsidRPr="006165A8" w:rsidRDefault="006165A8" w:rsidP="006165A8">
            <w:pPr>
              <w:shd w:val="clear" w:color="auto" w:fill="FFFFFF"/>
              <w:spacing w:line="240" w:lineRule="auto"/>
              <w:ind w:left="43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Для обеспечения плодотворного учебного процесса предполагается использование информа</w:t>
            </w:r>
            <w:r w:rsidRPr="006165A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ции и материалов следующих Интернет-ресурсов:</w:t>
            </w:r>
          </w:p>
          <w:p w:rsidR="006165A8" w:rsidRPr="006165A8" w:rsidRDefault="006165A8" w:rsidP="00331414">
            <w:pPr>
              <w:shd w:val="clear" w:color="auto" w:fill="FFFFFF"/>
              <w:spacing w:line="240" w:lineRule="auto"/>
              <w:ind w:left="43"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(ЦОР) для поддержки подготовки школьников.</w:t>
            </w:r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Всероссийской олимпиады школьников. - Режим доступа:  </w:t>
            </w:r>
            <w:hyperlink r:id="rId7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rusolimp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дистанционные эвристические олимпиады по математике. - Режим доступа: </w:t>
            </w:r>
            <w:hyperlink r:id="rId8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eidos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olimp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mathem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Информационно-поисковая система «Задачи». - Режим доступа: </w:t>
            </w:r>
            <w:hyperlink r:id="rId9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zadachi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mccme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easy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Задачи: информационно-поисковая система задач по математике. – Режим доступа </w:t>
            </w:r>
            <w:hyperlink r:id="rId10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zadachi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mccme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задачи по математике: справочник  и методы решения. – Режим доступа: </w:t>
            </w:r>
            <w:hyperlink r:id="rId11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mschool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kubsu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cdo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shabitur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kniga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tit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(полные тексты) свободно распространяемых книг по математике. – Режим доступа: </w:t>
            </w:r>
            <w:hyperlink r:id="rId12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mccme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free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books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поступающих в ВУЗы. – Режим доступа: </w:t>
            </w:r>
            <w:hyperlink r:id="rId13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agava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и вступительные экзамены по математике: варианты, методика. – Режим доступа: </w:t>
            </w:r>
            <w:hyperlink r:id="rId14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mathnet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Олимпиадные задачи по математике: база данных. – Режим доступа: </w:t>
            </w:r>
            <w:hyperlink r:id="rId15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zaba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РФ. – Режим доступа: </w:t>
            </w:r>
            <w:hyperlink r:id="rId16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616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. 5-11 классы. – Режим доступа: </w:t>
            </w:r>
            <w:hyperlink r:id="rId19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kokch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kts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cdo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ЕГЭ по математике. – Режим доступа: </w:t>
            </w:r>
            <w:hyperlink r:id="rId20" w:history="1"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uztest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65A8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Министерство образования РФ: </w:t>
            </w:r>
            <w:hyperlink r:id="rId21" w:history="1">
              <w:r w:rsidRPr="006165A8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http://www.inforrnika.ru/</w:t>
              </w:r>
            </w:hyperlink>
            <w:r w:rsidRPr="006165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; </w:t>
            </w:r>
            <w:hyperlink r:id="rId22" w:history="1">
              <w:r w:rsidRPr="006165A8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http://www.ed.gov.ru</w:t>
              </w:r>
            </w:hyperlink>
            <w:r w:rsidRPr="006165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; </w:t>
            </w:r>
            <w:r w:rsidRPr="006165A8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 xml:space="preserve">http://www.edu.ru  </w:t>
            </w:r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6" o:spid="_x0000_s1026" style="position:absolute;left:0;text-align:left;z-index:251658240;visibility:visible;mso-position-horizontal-relative:margin" from="516.95pt,722.65pt" to="516.95pt,7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" strokeweight=".67mm">
                  <v:stroke joinstyle="miter"/>
                  <w10:wrap anchorx="margin"/>
                </v:line>
              </w:pict>
            </w:r>
            <w:r w:rsidRPr="006165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Педагогическая мастерская, уроки в Интернет и многое другое: </w:t>
            </w:r>
            <w:hyperlink r:id="rId23" w:history="1">
              <w:r w:rsidRPr="006165A8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http://teacher.fio.ru</w:t>
              </w:r>
            </w:hyperlink>
          </w:p>
          <w:p w:rsidR="006165A8" w:rsidRPr="006165A8" w:rsidRDefault="006165A8" w:rsidP="006165A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Новые технологии в образовании: </w:t>
            </w:r>
            <w:hyperlink r:id="rId24" w:history="1">
              <w:r w:rsidRPr="006165A8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http://edu.secna.ru/main</w:t>
              </w:r>
            </w:hyperlink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телевизор, </w:t>
            </w:r>
            <w:r w:rsidRPr="00616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магнитная доска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ученика  (в соответствии с санитарно-гигиеническими нормами) 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 (Компьютерный стол, рабочий стол)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Шкаф для оборудования, шкаф для таблиц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165A8" w:rsidRPr="006165A8" w:rsidTr="00331414">
        <w:tc>
          <w:tcPr>
            <w:tcW w:w="828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0" w:type="dxa"/>
          </w:tcPr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Комплект чертёжных инструментов классных: линейка, транспортир, угольник (300, 600), угольник (450. 450), циркуль.</w:t>
            </w:r>
          </w:p>
          <w:p w:rsidR="006165A8" w:rsidRPr="006165A8" w:rsidRDefault="006165A8" w:rsidP="00331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5A8">
              <w:rPr>
                <w:rFonts w:ascii="Times New Roman" w:hAnsi="Times New Roman" w:cs="Times New Roman"/>
                <w:sz w:val="24"/>
                <w:szCs w:val="24"/>
              </w:rPr>
              <w:t>Набор планиметрических и стереометрических фигур.</w:t>
            </w:r>
          </w:p>
        </w:tc>
      </w:tr>
    </w:tbl>
    <w:p w:rsidR="006165A8" w:rsidRPr="006165A8" w:rsidRDefault="006165A8" w:rsidP="006165A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5CDE" w:rsidRPr="006165A8" w:rsidRDefault="00075CDE" w:rsidP="00075CD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75CDE" w:rsidRPr="006165A8" w:rsidRDefault="00075CDE" w:rsidP="00075CDE">
      <w:pPr>
        <w:rPr>
          <w:rFonts w:ascii="Times New Roman" w:hAnsi="Times New Roman" w:cs="Times New Roman"/>
          <w:sz w:val="24"/>
          <w:szCs w:val="24"/>
        </w:rPr>
      </w:pPr>
    </w:p>
    <w:sectPr w:rsidR="00075CDE" w:rsidRPr="006165A8" w:rsidSect="00A71A0A">
      <w:pgSz w:w="16838" w:h="11906" w:orient="landscape"/>
      <w:pgMar w:top="993" w:right="73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C1" w:rsidRDefault="00287CC1" w:rsidP="00075CDE">
      <w:pPr>
        <w:spacing w:after="0" w:line="240" w:lineRule="auto"/>
      </w:pPr>
      <w:r>
        <w:separator/>
      </w:r>
    </w:p>
  </w:endnote>
  <w:endnote w:type="continuationSeparator" w:id="1">
    <w:p w:rsidR="00287CC1" w:rsidRDefault="00287CC1" w:rsidP="0007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C1" w:rsidRDefault="00287CC1" w:rsidP="00075CDE">
      <w:pPr>
        <w:spacing w:after="0" w:line="240" w:lineRule="auto"/>
      </w:pPr>
      <w:r>
        <w:separator/>
      </w:r>
    </w:p>
  </w:footnote>
  <w:footnote w:type="continuationSeparator" w:id="1">
    <w:p w:rsidR="00287CC1" w:rsidRDefault="00287CC1" w:rsidP="00075CDE">
      <w:pPr>
        <w:spacing w:after="0" w:line="240" w:lineRule="auto"/>
      </w:pPr>
      <w:r>
        <w:continuationSeparator/>
      </w:r>
    </w:p>
  </w:footnote>
  <w:footnote w:id="2">
    <w:p w:rsidR="00075CDE" w:rsidRDefault="00075CDE" w:rsidP="00075CDE">
      <w:pPr>
        <w:pStyle w:val="ac"/>
        <w:spacing w:line="240" w:lineRule="auto"/>
      </w:pPr>
      <w:r>
        <w:rPr>
          <w:rStyle w:val="ab"/>
          <w:rFonts w:eastAsia="Calibri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075CDE" w:rsidRDefault="00075CDE" w:rsidP="00075CDE">
      <w:pPr>
        <w:pStyle w:val="ac"/>
        <w:spacing w:line="240" w:lineRule="auto"/>
      </w:pPr>
      <w:r>
        <w:rPr>
          <w:rStyle w:val="ab"/>
          <w:rFonts w:eastAsia="Calibri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035B3"/>
    <w:multiLevelType w:val="hybridMultilevel"/>
    <w:tmpl w:val="86FA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AE744A"/>
    <w:multiLevelType w:val="hybridMultilevel"/>
    <w:tmpl w:val="5904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A12AF"/>
    <w:multiLevelType w:val="hybridMultilevel"/>
    <w:tmpl w:val="C9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D4498"/>
    <w:multiLevelType w:val="hybridMultilevel"/>
    <w:tmpl w:val="2AC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CDE"/>
    <w:rsid w:val="00075CDE"/>
    <w:rsid w:val="00265EDF"/>
    <w:rsid w:val="00287CC1"/>
    <w:rsid w:val="00414A89"/>
    <w:rsid w:val="00473CAD"/>
    <w:rsid w:val="00550FEA"/>
    <w:rsid w:val="005A6861"/>
    <w:rsid w:val="006165A8"/>
    <w:rsid w:val="006644AD"/>
    <w:rsid w:val="00851D53"/>
    <w:rsid w:val="00A71A0A"/>
    <w:rsid w:val="00D2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75CDE"/>
  </w:style>
  <w:style w:type="paragraph" w:styleId="3">
    <w:name w:val="heading 3"/>
    <w:basedOn w:val="a2"/>
    <w:next w:val="a2"/>
    <w:link w:val="30"/>
    <w:uiPriority w:val="9"/>
    <w:qFormat/>
    <w:rsid w:val="00075CDE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2"/>
    <w:next w:val="a2"/>
    <w:link w:val="40"/>
    <w:uiPriority w:val="9"/>
    <w:unhideWhenUsed/>
    <w:qFormat/>
    <w:rsid w:val="00075CDE"/>
    <w:pPr>
      <w:keepNext/>
      <w:keepLines/>
      <w:suppressAutoHyphen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075CDE"/>
    <w:pPr>
      <w:spacing w:after="0" w:line="240" w:lineRule="auto"/>
    </w:pPr>
    <w:rPr>
      <w:rFonts w:ascii="Century Schoolboo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uiPriority w:val="34"/>
    <w:qFormat/>
    <w:rsid w:val="00075CDE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07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075CD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3"/>
    <w:link w:val="3"/>
    <w:uiPriority w:val="9"/>
    <w:rsid w:val="00075CD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3"/>
    <w:link w:val="4"/>
    <w:uiPriority w:val="9"/>
    <w:rsid w:val="00075CD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a">
    <w:name w:val="Перечень"/>
    <w:basedOn w:val="a2"/>
    <w:next w:val="a2"/>
    <w:link w:val="aa"/>
    <w:qFormat/>
    <w:rsid w:val="00075CDE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075C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footnote reference"/>
    <w:rsid w:val="00075CDE"/>
    <w:rPr>
      <w:rFonts w:cs="Times New Roman"/>
      <w:vertAlign w:val="superscript"/>
    </w:rPr>
  </w:style>
  <w:style w:type="paragraph" w:styleId="ac">
    <w:name w:val="footnote text"/>
    <w:aliases w:val="Знак6,F1"/>
    <w:basedOn w:val="a2"/>
    <w:link w:val="ad"/>
    <w:rsid w:val="00075CDE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3"/>
    <w:link w:val="ac"/>
    <w:rsid w:val="00075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Перечисление"/>
    <w:link w:val="ae"/>
    <w:uiPriority w:val="99"/>
    <w:qFormat/>
    <w:rsid w:val="00075CDE"/>
    <w:pPr>
      <w:numPr>
        <w:numId w:val="4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Перечисление Знак"/>
    <w:link w:val="a1"/>
    <w:uiPriority w:val="99"/>
    <w:rsid w:val="00075CDE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f"/>
    <w:link w:val="af0"/>
    <w:uiPriority w:val="99"/>
    <w:qFormat/>
    <w:rsid w:val="00075CDE"/>
    <w:pPr>
      <w:numPr>
        <w:numId w:val="8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0">
    <w:name w:val="НОМЕРА Знак"/>
    <w:link w:val="a0"/>
    <w:uiPriority w:val="99"/>
    <w:rsid w:val="00075CDE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Normal (Web)"/>
    <w:basedOn w:val="a2"/>
    <w:uiPriority w:val="99"/>
    <w:semiHidden/>
    <w:unhideWhenUsed/>
    <w:rsid w:val="00075CDE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3"/>
    <w:uiPriority w:val="99"/>
    <w:unhideWhenUsed/>
    <w:rsid w:val="00616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olimp/mathem/index.htm" TargetMode="External"/><Relationship Id="rId13" Type="http://schemas.openxmlformats.org/officeDocument/2006/relationships/hyperlink" Target="http://www.matematika.agava.ru/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rrnika.ru/" TargetMode="External"/><Relationship Id="rId7" Type="http://schemas.openxmlformats.org/officeDocument/2006/relationships/hyperlink" Target="http://www.rusolimp.ru" TargetMode="External"/><Relationship Id="rId12" Type="http://schemas.openxmlformats.org/officeDocument/2006/relationships/hyperlink" Target="http://www.mccme.ru/free-books" TargetMode="External"/><Relationship Id="rId17" Type="http://schemas.openxmlformats.org/officeDocument/2006/relationships/hyperlink" Target="http://www.ed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rmatika.ru" TargetMode="External"/><Relationship Id="rId20" Type="http://schemas.openxmlformats.org/officeDocument/2006/relationships/hyperlink" Target="http://uzte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school.kubsu.ru/cdo/shabitur/kniga/tit.htm" TargetMode="External"/><Relationship Id="rId24" Type="http://schemas.openxmlformats.org/officeDocument/2006/relationships/hyperlink" Target="http://edu.secna.ru/ma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ba.ru" TargetMode="External"/><Relationship Id="rId23" Type="http://schemas.openxmlformats.org/officeDocument/2006/relationships/hyperlink" Target="http://teacher.fio.ru/" TargetMode="External"/><Relationship Id="rId10" Type="http://schemas.openxmlformats.org/officeDocument/2006/relationships/hyperlink" Target="http://zadachi.mccme.ru" TargetMode="External"/><Relationship Id="rId19" Type="http://schemas.openxmlformats.org/officeDocument/2006/relationships/hyperlink" Target="http://www.kokch.kts.ru/c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dachi.mccme.ru/easy" TargetMode="External"/><Relationship Id="rId14" Type="http://schemas.openxmlformats.org/officeDocument/2006/relationships/hyperlink" Target="http://www.mathnet.spb.ru" TargetMode="External"/><Relationship Id="rId22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Холмогоровы</dc:creator>
  <cp:keywords/>
  <dc:description/>
  <cp:lastModifiedBy>Холмогоровы</cp:lastModifiedBy>
  <cp:revision>3</cp:revision>
  <dcterms:created xsi:type="dcterms:W3CDTF">2020-12-16T05:09:00Z</dcterms:created>
  <dcterms:modified xsi:type="dcterms:W3CDTF">2020-12-17T08:01:00Z</dcterms:modified>
</cp:coreProperties>
</file>